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罪犯杨仁贤，男，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日生，汉族，初中文化贵州省大方县人，现在贵州省黔南监狱服刑。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日，贵州省都匀市人民法院作出（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）都刑初字第</w:t>
      </w:r>
      <w:r>
        <w:rPr>
          <w:rFonts w:eastAsia="仿宋_GB2312" w:ascii="仿宋_GB2312" w:hAnsi="仿宋_GB2312"/>
          <w:sz w:val="32"/>
          <w:szCs w:val="32"/>
        </w:rPr>
        <w:t>318</w:t>
      </w:r>
      <w:r>
        <w:rPr>
          <w:rFonts w:ascii="仿宋_GB2312" w:hAnsi="仿宋_GB2312" w:eastAsia="仿宋_GB2312"/>
          <w:sz w:val="32"/>
          <w:szCs w:val="32"/>
        </w:rPr>
        <w:t>号刑事判决，认定杨仁贤犯贩卖毒品罪，判处有期徒刑十五年（刑期自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）黔南刑一终字第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号刑事判决，维持对该犯的定罪量刑。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日从贵州省都匀监狱调入贵州省瓮安监狱（现贵州省黔南监狱）服刑。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2471</w:t>
      </w:r>
      <w:r>
        <w:rPr>
          <w:rFonts w:ascii="仿宋_GB2312" w:hAnsi="仿宋_GB2312" w:eastAsia="仿宋_GB2312"/>
          <w:sz w:val="32"/>
          <w:szCs w:val="32"/>
        </w:rPr>
        <w:t>号刑事裁定，减去有期徒刑七个月；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114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1647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一、认罪悔罪方面：罪犯杨仁贤在服刑期间，能服从法院判决，认罪悔罪。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二、遵守法律法规及监规方面：罪犯杨仁贤在服刑期间，认真遵守法律法规及监规纪律，服从管教。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已部分执行</w:t>
      </w:r>
      <w:r>
        <w:rPr>
          <w:rFonts w:eastAsia="仿宋_GB2312" w:ascii="仿宋_GB2312" w:hAnsi="仿宋_GB2312"/>
          <w:sz w:val="32"/>
          <w:szCs w:val="32"/>
        </w:rPr>
        <w:t>1200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罪犯杨仁贤符合提请减刑条件。未发现提请减刑建议不当，同意将案件交监狱长办公会审核。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综上所述，罪犯杨仁贤自上次裁定减刑以来，能认真遵守监规，接受教育改造，确有悔改表现。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仁贤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