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罪犯李朝华，男，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日生，汉族，小学文化贵州省瓮安县人，现在贵州省黔南监狱服刑。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210</w:t>
      </w:r>
      <w:r>
        <w:rPr>
          <w:rFonts w:ascii="仿宋_GB2312" w:hAnsi="仿宋_GB2312" w:eastAsia="仿宋_GB2312"/>
          <w:sz w:val="32"/>
          <w:szCs w:val="32"/>
        </w:rPr>
        <w:t>号刑事判决，认定李朝华犯强奸罪，判处有期徒刑四年四个月（刑期自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233</w:t>
      </w:r>
      <w:r>
        <w:rPr>
          <w:rFonts w:ascii="仿宋_GB2312" w:hAnsi="仿宋_GB2312" w:eastAsia="仿宋_GB2312"/>
          <w:sz w:val="32"/>
          <w:szCs w:val="32"/>
        </w:rPr>
        <w:t>号刑事裁定，减去有期徒刑五个月。（现刑期自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一、认罪悔罪方面：罪犯李朝华在服刑期间，能服从法院判决，认罪悔罪。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二、遵守法律法规及监规方面：罪犯李朝华在服刑期间，认真遵守法律法规及监规纪律，服从管教。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四、劳动改造方面：现从事炊事员劳动岗位，能积极参加劳动，按时完成劳动任务，表现较好。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从严情形：受害人未满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周岁。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罪犯李朝华符合提请减刑条件。未发现提请减刑建议不当，同意将案件交监狱长办公会审核。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综上所述，罪犯李朝华自上次裁定减刑以来，能认真遵守监规，接受教育改造，确有悔改表现。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朝华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