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130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罪犯张啟顺，男，</w:t>
      </w:r>
      <w:r>
        <w:rPr>
          <w:rFonts w:eastAsia="仿宋_GB2312" w:ascii="仿宋_GB2312" w:hAnsi="仿宋_GB2312"/>
          <w:sz w:val="32"/>
          <w:szCs w:val="32"/>
        </w:rPr>
        <w:t>1965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日生，汉族，初中文化贵州省铜仁市人，现在贵州省黔南监狱服刑。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曾因犯流氓、强奸、盗窃罪，于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年被判处死刑缓期二年执行，</w:t>
      </w:r>
      <w:r>
        <w:rPr>
          <w:rFonts w:eastAsia="仿宋_GB2312" w:ascii="仿宋_GB2312" w:hAnsi="仿宋_GB2312"/>
          <w:sz w:val="32"/>
          <w:szCs w:val="32"/>
        </w:rPr>
        <w:t>1999</w:t>
      </w:r>
      <w:r>
        <w:rPr>
          <w:rFonts w:ascii="仿宋_GB2312" w:hAnsi="仿宋_GB2312" w:eastAsia="仿宋_GB2312"/>
          <w:sz w:val="32"/>
          <w:szCs w:val="32"/>
        </w:rPr>
        <w:t>年刑满释放。曾因犯非法持有毒品罪，于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年被原万山特区人民法院判处有期徒刑一年六个月，</w:t>
      </w:r>
      <w:r>
        <w:rPr>
          <w:rFonts w:eastAsia="仿宋_GB2312" w:ascii="仿宋_GB2312" w:hAnsi="仿宋_GB2312"/>
          <w:sz w:val="32"/>
          <w:szCs w:val="32"/>
        </w:rPr>
        <w:t>2002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日刑满释放。曾因犯贩卖毒品罪，于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日被原万山特区人民法院判处有期徒刑十四年，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日刑满释放。曾因犯贩卖毒品罪，于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日被铜仁市万山区人民法院判处有期徒刑十个月，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日刑满释放。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日，贵州省铜仁市万山区人民法院作出（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号刑事判决，认定张啟顺犯贩卖毒品罪，判处有期徒刑四年五个月（刑期自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元。因余漏罪，解回再审。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日，贵州省铜仁市万山区人民法院作出（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70</w:t>
      </w:r>
      <w:r>
        <w:rPr>
          <w:rFonts w:ascii="仿宋_GB2312" w:hAnsi="仿宋_GB2312" w:eastAsia="仿宋_GB2312"/>
          <w:sz w:val="32"/>
          <w:szCs w:val="32"/>
        </w:rPr>
        <w:t>号刑事判决，认定张啟顺犯贩卖毒品罪，判处有期徒刑六年，并处罚金人民币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元，与前罪判处的有期徒刑四年五个月，并处罚金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元（五千元罚金已缴纳）实行数罪并罚，决定执行有期徒刑六年十个月，并处罚金人民币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元，赃款人民币</w:t>
      </w:r>
      <w:r>
        <w:rPr>
          <w:rFonts w:eastAsia="仿宋_GB2312" w:ascii="仿宋_GB2312" w:hAnsi="仿宋_GB2312"/>
          <w:sz w:val="32"/>
          <w:szCs w:val="32"/>
        </w:rPr>
        <w:t>5090.00</w:t>
      </w:r>
      <w:r>
        <w:rPr>
          <w:rFonts w:ascii="仿宋_GB2312" w:hAnsi="仿宋_GB2312" w:eastAsia="仿宋_GB2312"/>
          <w:sz w:val="32"/>
          <w:szCs w:val="32"/>
        </w:rPr>
        <w:t>元继续追缴。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日从贵州省铜仁监狱调入贵州省瓮安监狱服刑，因余漏罪判决后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日交付贵州省瓮安监狱（现贵州省黔南监狱）执行。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一、认罪悔罪方面：罪犯张啟顺在服刑期间，能服从法院判决，认罪悔罪。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二、遵守法律法规及监规方面：罪犯张啟顺在服刑期间，认真遵守法律法规及监规纪律，服从管教。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日，经评估该犯无劳动能力。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日，经评估该犯为二级劳动能力。后安排为卫生员岗位，能参加劳动，完成干警指令。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5090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月不予奖励；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个不予奖励。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从严情形：毒品再犯；前科；数罪并罚。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罪犯张啟顺符合提请减刑条件。未发现提请减刑建议不当，同意将案件交监狱长办公会审核。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综上所述，罪犯张啟顺在服刑改造期间，能认真遵守监规，接受教育改造，确有悔改表现。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啟顺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