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附件</w:t>
      </w:r>
      <w:r>
        <w:rPr>
          <w:rFonts w:hint="default"/>
          <w:bCs/>
          <w:sz w:val="32"/>
          <w:szCs w:val="32"/>
          <w:lang w:val="en-US" w:eastAsia="zh-CN"/>
        </w:rPr>
        <w:t>1</w:t>
      </w:r>
      <w:bookmarkStart w:id="3" w:name="_GoBack"/>
      <w:bookmarkEnd w:id="3"/>
    </w:p>
    <w:p>
      <w:pPr>
        <w:tabs>
          <w:tab w:val="left" w:pos="4095"/>
        </w:tabs>
        <w:jc w:val="center"/>
        <w:rPr>
          <w:rFonts w:asciiTheme="minorEastAsia" w:hAnsiTheme="minorEastAsia"/>
          <w:sz w:val="32"/>
          <w:szCs w:val="32"/>
        </w:rPr>
      </w:pPr>
    </w:p>
    <w:p>
      <w:pPr>
        <w:tabs>
          <w:tab w:val="left" w:pos="4095"/>
        </w:tabs>
        <w:jc w:val="center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tabs>
          <w:tab w:val="left" w:pos="4095"/>
        </w:tabs>
        <w:jc w:val="center"/>
        <w:rPr>
          <w:rFonts w:asciiTheme="minorEastAsia" w:hAnsiTheme="minorEastAsia"/>
          <w:sz w:val="56"/>
          <w:szCs w:val="56"/>
        </w:rPr>
      </w:pPr>
      <w:r>
        <w:rPr>
          <w:rFonts w:hint="eastAsia" w:asciiTheme="minorEastAsia" w:hAnsiTheme="minorEastAsia"/>
          <w:sz w:val="56"/>
          <w:szCs w:val="56"/>
        </w:rPr>
        <w:t>结构加固</w:t>
      </w:r>
      <w:r>
        <w:rPr>
          <w:rFonts w:hint="eastAsia"/>
          <w:bCs/>
          <w:sz w:val="56"/>
          <w:szCs w:val="56"/>
        </w:rPr>
        <w:t>方案</w:t>
      </w:r>
    </w:p>
    <w:p>
      <w:pPr>
        <w:rPr>
          <w:rFonts w:eastAsia="黑体"/>
          <w:sz w:val="32"/>
          <w:szCs w:val="32"/>
          <w:u w:val="single"/>
        </w:rPr>
      </w:pPr>
    </w:p>
    <w:p>
      <w:pPr>
        <w:rPr>
          <w:rFonts w:eastAsia="黑体"/>
          <w:sz w:val="32"/>
          <w:szCs w:val="32"/>
          <w:u w:val="single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2731" w:firstLineChars="800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6"/>
          <w:szCs w:val="36"/>
        </w:rPr>
        <w:t>第</w:t>
      </w:r>
      <w:r>
        <w:rPr>
          <w:rFonts w:hint="eastAsia"/>
          <w:b/>
          <w:bCs/>
          <w:spacing w:val="-10"/>
          <w:sz w:val="36"/>
          <w:szCs w:val="36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36"/>
          <w:szCs w:val="36"/>
        </w:rPr>
        <w:t>章 工程概况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贵州省沙子哨监狱武警营房位于贵阳市白云区麦架镇，因该建筑基础未设置地圈梁，墙体中未设置圈梁及构造柱，导致房屋偏移，墙体开裂，该建筑结构形式为砖混结构，结构平面布置较合理，主要承重墙体厚度为240mm，屋面板为现浇板。房屋承重墙体出现大于等于10mm的贯穿通长裂缝;墙体中未设置圈梁及构造柱。经鉴定机构检测安全性等级评定为 Dsu级(Dsu级:即安全性严重不符合《民用建筑可靠性鉴定标准》(GB 50292-2015)对 Asu级的要求，严重影响整体承载)。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根据鉴定报告对不满足使用要求部位A-C轴交9-11轴基础及墙体给出以下加固方案：</w:t>
      </w:r>
    </w:p>
    <w:p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75580" cy="2195195"/>
            <wp:effectExtent l="0" t="0" r="12700" b="14605"/>
            <wp:docPr id="1" name="图片 6" descr="7d7f775844989219a7db71a773db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7d7f775844989219a7db71a773dbe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地基基础，建议采用截面加大法进行加固处理。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墙体开裂部分，建议</w:t>
      </w:r>
      <w:r>
        <w:rPr>
          <w:rFonts w:hint="eastAsia"/>
          <w:color w:val="000000"/>
          <w:sz w:val="28"/>
          <w:szCs w:val="28"/>
        </w:rPr>
        <w:t>墙体采用高压注浆修复墙体裂缝，墙面采用50mm厚聚合物砂浆挂钢</w:t>
      </w:r>
      <w:r>
        <w:rPr>
          <w:rFonts w:hint="eastAsia"/>
          <w:color w:val="000000"/>
          <w:sz w:val="28"/>
          <w:szCs w:val="28"/>
          <w:lang w:val="en-US" w:eastAsia="zh-CN"/>
        </w:rPr>
        <w:t>筋</w:t>
      </w:r>
      <w:r>
        <w:rPr>
          <w:rFonts w:hint="eastAsia"/>
          <w:color w:val="000000"/>
          <w:sz w:val="28"/>
          <w:szCs w:val="28"/>
        </w:rPr>
        <w:t>网加固</w:t>
      </w:r>
      <w:r>
        <w:rPr>
          <w:rFonts w:hint="eastAsia"/>
          <w:color w:val="000000"/>
          <w:sz w:val="28"/>
          <w:szCs w:val="28"/>
          <w:lang w:val="en-US" w:eastAsia="zh-CN"/>
        </w:rPr>
        <w:t>处理。</w:t>
      </w:r>
    </w:p>
    <w:p>
      <w:pPr>
        <w:pStyle w:val="3"/>
        <w:jc w:val="center"/>
        <w:rPr>
          <w:rFonts w:ascii="宋体" w:hAnsi="宋体"/>
          <w:bCs/>
          <w:color w:val="000000"/>
          <w:sz w:val="28"/>
          <w:szCs w:val="28"/>
        </w:rPr>
      </w:pPr>
      <w:bookmarkStart w:id="0" w:name="_Toc529464123"/>
      <w:bookmarkEnd w:id="0"/>
      <w:r>
        <w:rPr>
          <w:rFonts w:hint="eastAsia"/>
          <w:spacing w:val="-10"/>
          <w:szCs w:val="36"/>
        </w:rPr>
        <w:t>第</w:t>
      </w:r>
      <w:r>
        <w:rPr>
          <w:rFonts w:hint="eastAsia" w:asciiTheme="majorEastAsia" w:hAnsiTheme="majorEastAsia" w:eastAsiaTheme="majorEastAsia" w:cstheme="majorEastAsia"/>
          <w:spacing w:val="-10"/>
          <w:szCs w:val="36"/>
        </w:rPr>
        <w:t>二</w:t>
      </w:r>
      <w:r>
        <w:rPr>
          <w:rFonts w:hint="eastAsia"/>
          <w:spacing w:val="-10"/>
          <w:szCs w:val="36"/>
        </w:rPr>
        <w:t>章 编制说明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本方案的编制力求做到详细、可操作性，能够用于指导施工。针对本工程的施工特点，本施工对技术方案、质量措施、工期控制、安全、文明施工等方面均进行具体说明。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方案的编制原则：以满足国家现行规范的前提，同时满足所提出有关工程质量、安全、工期、文明施工等方面的要求为原则；做到详尽以、切实可行、具有可操作性、能指导施工；确保工程优质、高效、安全完成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本方案是根据</w:t>
      </w:r>
      <w:r>
        <w:rPr>
          <w:rFonts w:hint="eastAsia" w:ascii="宋体" w:hAnsi="宋体"/>
          <w:color w:val="000000"/>
          <w:sz w:val="28"/>
          <w:szCs w:val="28"/>
        </w:rPr>
        <w:t>施工单位</w:t>
      </w:r>
      <w:r>
        <w:rPr>
          <w:rFonts w:hint="eastAsia" w:ascii="宋体" w:hAnsi="宋体"/>
          <w:bCs/>
          <w:color w:val="000000"/>
          <w:sz w:val="28"/>
          <w:szCs w:val="28"/>
        </w:rPr>
        <w:t>提供的有关技术规范及现场情况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鉴定报告</w:t>
      </w:r>
      <w:r>
        <w:rPr>
          <w:rFonts w:hint="eastAsia" w:ascii="宋体" w:hAnsi="宋体"/>
          <w:bCs/>
          <w:color w:val="000000"/>
          <w:sz w:val="28"/>
          <w:szCs w:val="28"/>
        </w:rPr>
        <w:t>等资料，结合我公司以往类似的工程施工经验进行编制，需设计单位复核方可实施。</w:t>
      </w:r>
    </w:p>
    <w:p>
      <w:pPr>
        <w:pStyle w:val="3"/>
        <w:rPr>
          <w:rFonts w:ascii="宋体" w:hAnsi="宋体" w:cs="宋体"/>
          <w:sz w:val="30"/>
          <w:szCs w:val="30"/>
        </w:rPr>
      </w:pPr>
      <w:bookmarkStart w:id="1" w:name="_Toc529464124"/>
      <w:bookmarkEnd w:id="1"/>
      <w:r>
        <w:rPr>
          <w:rFonts w:hint="eastAsia" w:ascii="宋体" w:hAnsi="宋体"/>
          <w:color w:val="000000"/>
          <w:sz w:val="28"/>
          <w:szCs w:val="28"/>
        </w:rPr>
        <w:t>编制依据的规范和标准：</w:t>
      </w:r>
    </w:p>
    <w:tbl>
      <w:tblPr>
        <w:tblStyle w:val="24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013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 称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加固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鉴定报告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加固验收规范、规程、标准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建筑结构荷载规范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GB50009-2012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建筑抗震设计规范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 50011-2010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建筑抗震设防分类标准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 50223-2008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建筑设计防火规范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GB50016-2014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混凝土结构设计规范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 50010-2010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建筑地基基础设计规范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 50007-2011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建筑工程施工质量验收统一标准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GB50300-2013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混凝土结构施工图平面整体表示方法制图规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则和构造详图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16G101-1、16G101-4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建筑物抗震构造详图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04G329-1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混凝土结构加固设计规范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 50367-2013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建筑抗震加固技术规程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JGJ 116-2009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混凝土结构加固技术规范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ECS25：90</w:t>
            </w:r>
          </w:p>
        </w:tc>
      </w:tr>
    </w:tbl>
    <w:p>
      <w:pPr>
        <w:widowControl/>
        <w:jc w:val="center"/>
        <w:rPr>
          <w:b/>
          <w:bCs/>
          <w:spacing w:val="-10"/>
          <w:sz w:val="36"/>
          <w:szCs w:val="56"/>
        </w:rPr>
      </w:pPr>
      <w:bookmarkStart w:id="2" w:name="_Toc529464133"/>
      <w:bookmarkEnd w:id="2"/>
      <w:r>
        <w:rPr>
          <w:rFonts w:hint="eastAsia"/>
          <w:b/>
          <w:bCs/>
          <w:spacing w:val="-10"/>
          <w:sz w:val="36"/>
          <w:szCs w:val="56"/>
        </w:rPr>
        <w:t>第三章 主要分项工程方案</w:t>
      </w:r>
    </w:p>
    <w:p>
      <w:pPr>
        <w:spacing w:line="360" w:lineRule="auto"/>
        <w:rPr>
          <w:rFonts w:hint="eastAsia" w:hAnsi="宋体"/>
          <w:sz w:val="28"/>
          <w:szCs w:val="28"/>
        </w:rPr>
      </w:pPr>
    </w:p>
    <w:p>
      <w:pPr>
        <w:spacing w:line="360" w:lineRule="auto"/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b/>
          <w:sz w:val="28"/>
          <w:szCs w:val="28"/>
        </w:rPr>
        <w:t>节</w:t>
      </w:r>
      <w:r>
        <w:rPr>
          <w:rFonts w:hint="eastAsia"/>
          <w:b/>
          <w:sz w:val="28"/>
          <w:szCs w:val="28"/>
          <w:lang w:val="en-US" w:eastAsia="zh-CN"/>
        </w:rPr>
        <w:t xml:space="preserve"> 截面加大加固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cs="宋体" w:eastAsiaTheme="minorEastAsia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主要施工方法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、对墙、柱加固前对受损墙柱相第构件进行卸载措施。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</w:t>
      </w:r>
      <w:r>
        <w:rPr>
          <w:color w:val="000000"/>
          <w:sz w:val="28"/>
          <w:szCs w:val="28"/>
        </w:rPr>
        <w:t>框架柱</w:t>
      </w:r>
      <w:r>
        <w:rPr>
          <w:rFonts w:hint="eastAsia"/>
          <w:color w:val="000000"/>
          <w:sz w:val="28"/>
          <w:szCs w:val="28"/>
        </w:rPr>
        <w:t>相系构件进行钢架卸载措施搭设，并确保卸载措施安全有效。</w:t>
      </w:r>
    </w:p>
    <w:p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对部份墙体增设千斤顶卸载措施。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危险构件加固修复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增设柱钢筋混凝土基础：基础尺寸不得小于1500*1500，基础深挖至有效持力层-----浇筑100mmC20混凝土垫层----钢筋混凝土独立柱基础（混凝土C25）----预埋钢筋及钢板。如下图：</w:t>
      </w:r>
    </w:p>
    <w:p>
      <w:r>
        <w:rPr>
          <w:rFonts w:hint="eastAsia"/>
          <w:sz w:val="28"/>
          <w:szCs w:val="28"/>
        </w:rPr>
        <w:t xml:space="preserve">   </w:t>
      </w:r>
      <w:r>
        <w:drawing>
          <wp:inline distT="0" distB="0" distL="114300" distR="114300">
            <wp:extent cx="5229225" cy="5591175"/>
            <wp:effectExtent l="0" t="0" r="13335" b="1905"/>
            <wp:docPr id="2" name="图片 1" descr="Z5CQ`A0QDGNW7RX[4033U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Z5CQ`A0QDGNW7RX[4033U7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591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柱面加固顺序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柱面抹灰凿除----柱水平裂缝面结构胶封闭、静压注结构胶----柱面增设主筋及箍筋---浇注C35高强无机浇灌浆料增大截面加固。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3、混凝土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增大截面法的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有关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要求：</w:t>
      </w:r>
    </w:p>
    <w:p>
      <w:pPr>
        <w:spacing w:line="360" w:lineRule="auto"/>
        <w:ind w:left="-197" w:leftChars="-94" w:firstLine="562" w:firstLineChars="200"/>
        <w:jc w:val="left"/>
        <w:outlineLvl w:val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1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混凝土表面的处理：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(1) </w:t>
      </w:r>
      <w:r>
        <w:rPr>
          <w:rFonts w:ascii="宋体" w:hAnsi="宋体" w:cs="宋体"/>
          <w:color w:val="000000"/>
          <w:sz w:val="28"/>
          <w:szCs w:val="28"/>
        </w:rPr>
        <w:t>凿去结合面风化酥松层、碳化锈裂层及严重油污层，直至完全露出坚硬基层；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ascii="宋体" w:hAnsi="宋体" w:cs="宋体"/>
          <w:color w:val="000000"/>
          <w:sz w:val="28"/>
          <w:szCs w:val="28"/>
        </w:rPr>
        <w:t>2) 将结合面凿毛，打成麻坑和沟槽，深度：柱不小于6mm、梁不小于8mm，麻坑每100mmX100mm的面积内不应少于5个，沟槽间距不宜大于200mm，若采用三面或四面外包柱时，应将其棱角打掉；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ascii="宋体" w:hAnsi="宋体" w:cs="宋体"/>
          <w:color w:val="000000"/>
          <w:sz w:val="28"/>
          <w:szCs w:val="28"/>
        </w:rPr>
        <w:t>3) 清除新旧混凝土结合处的浮块、碎碴、粉末，并用压力水清洗干净，在浇混凝土之前，在结合面涂刷一层乳胶水泥浆或其它高粘结性能的界面结合剂。</w:t>
      </w:r>
    </w:p>
    <w:p>
      <w:pPr>
        <w:spacing w:line="360" w:lineRule="auto"/>
        <w:ind w:left="-197" w:leftChars="-94" w:firstLine="562" w:firstLineChars="200"/>
        <w:jc w:val="left"/>
        <w:outlineLvl w:val="1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2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钢筋的处理：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(1</w:t>
      </w:r>
      <w:r>
        <w:rPr>
          <w:rFonts w:ascii="宋体" w:hAnsi="宋体" w:cs="宋体"/>
          <w:color w:val="000000"/>
          <w:sz w:val="28"/>
          <w:szCs w:val="28"/>
        </w:rPr>
        <w:t>) 在受力钢筋施焊前应采取卸载和临时支撑措施，对原有钢筋和新加钢筋均应进行除锈处理</w:t>
      </w:r>
      <w:r>
        <w:rPr>
          <w:rFonts w:hint="eastAsia" w:ascii="宋体" w:hAnsi="宋体" w:cs="宋体"/>
          <w:color w:val="000000"/>
          <w:sz w:val="28"/>
          <w:szCs w:val="28"/>
        </w:rPr>
        <w:t>，可参照板底锈蚀钢筋处理方法。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(2</w:t>
      </w:r>
      <w:r>
        <w:rPr>
          <w:rFonts w:ascii="宋体" w:hAnsi="宋体" w:cs="宋体"/>
          <w:color w:val="000000"/>
          <w:sz w:val="28"/>
          <w:szCs w:val="28"/>
        </w:rPr>
        <w:t>) 施焊时应逐根分区、分段和从中部向两端进行焊接，焊缝应饱满，应采用小直径焊条和控制焊接电流，避免钢筋过烧而造成钢筋截面面积减小。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(3）钢筋焊缝长度：单面焊为小直径钢筋的10d ，双面焊为小直径钢筋5d。</w:t>
      </w:r>
    </w:p>
    <w:p>
      <w:pPr>
        <w:spacing w:line="360" w:lineRule="auto"/>
        <w:ind w:left="-197" w:leftChars="-94" w:firstLine="562" w:firstLineChars="200"/>
        <w:jc w:val="left"/>
        <w:outlineLvl w:val="1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混凝土的施工：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(1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灌浆料拌制和浇筑按产品说明施工。浇筑前应对混凝土基面充分洒水浸润。拌制灌浆料时水的排入量按产品说明要求。浇筑过程中应保证气体能自由逸出，保证浇筑密实。浇筑完成后应采取适当的养护措施。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(2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对较大体积的灌浆料烧筑应掺入适量的连续级配为5-16mm的细石骨料，骨料掺入比按产品说明并考虑有利于保证施工质量。骨料质量要符合《普通混凝土用碎石或卵石质量标准及检验方法》JGJ53的规定。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钢筋加工和绑扎、模板搭设要符合现行《混凝土结构工程施工质量验收规范》GB50204的要求。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按现行《混凝土结构工程施工质量验收规范》GB50204的要求制作试块进行检验。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浇筑后的外观质量要符合现行《混凝土结构工程施工质量验收规范》GB50204的要求。</w:t>
      </w:r>
    </w:p>
    <w:p>
      <w:pPr>
        <w:spacing w:line="360" w:lineRule="auto"/>
        <w:ind w:left="-197" w:leftChars="-94" w:firstLine="56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在施工中不得随意在结构上开洞、剔凿和切断原结构主筋，注意对原结构的保护。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b/>
          <w:sz w:val="28"/>
          <w:szCs w:val="28"/>
        </w:rPr>
        <w:t>节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聚合物砂浆</w:t>
      </w:r>
      <w:r>
        <w:rPr>
          <w:rFonts w:hint="eastAsia"/>
          <w:b/>
          <w:bCs/>
          <w:sz w:val="28"/>
          <w:szCs w:val="28"/>
          <w:lang w:val="en-US" w:eastAsia="zh-CN"/>
        </w:rPr>
        <w:t>挂钢筋</w:t>
      </w:r>
      <w:r>
        <w:rPr>
          <w:rFonts w:hint="eastAsia"/>
          <w:b/>
          <w:bCs/>
          <w:sz w:val="28"/>
          <w:szCs w:val="28"/>
        </w:rPr>
        <w:t>网加固</w:t>
      </w:r>
    </w:p>
    <w:p>
      <w:pPr>
        <w:spacing w:line="360" w:lineRule="auto"/>
        <w:ind w:left="-197" w:leftChars="-94" w:firstLine="562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钢筋网砂浆面层法的有关要求</w:t>
      </w:r>
    </w:p>
    <w:p>
      <w:pPr>
        <w:spacing w:line="360" w:lineRule="auto"/>
        <w:ind w:left="-197" w:leftChars="-94" w:firstLine="562" w:firstLineChars="200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1.施工工序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1)基层墙面处理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为增强聚合物砂浆层与原墙基层的结合能力，需凿去原有墙面的抹灰层，并剔除已松动的勾缝砂浆，砖缝剔深10mm，然后用钢丝刷刷除墙面灰粉，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洒水湿润，刷涂水泥素浆一道，对于非粘土砖墙尚应涂刷胶质界面结合剂一道；注意剔除墙面抹灰层时不得使用重锤、风镐等振动较大的工具，也不得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用力过猛，以免损坏墙体。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2)聚合物砂浆面层施工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聚合物砂浆面层选择手工分层抹制。砂浆用砂应为中砂或粗砂，细度模数宜大于2.5，含水率宜控制在5%～7%。面层砂浆采用纤维砂浆。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2.施工工艺及参数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a.抹聚合物砂浆时，先在墙面刷水泥浆一道，再分层抹灰，每层厚度不大于15mm，底层初凝后，再抹罩面层；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b.聚合物砂浆需在环境温度为5℃以上时进行施工；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c.施工后养护：室内墙，浇水2～3次/天，室外墙在墙面初凝后，浇水3～4次/天，养护时间不得少于7天。</w:t>
      </w:r>
    </w:p>
    <w:p>
      <w:pPr>
        <w:spacing w:line="360" w:lineRule="auto"/>
        <w:ind w:left="-197" w:leftChars="-94"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 裂缝灌缝处理：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a.灌浆法施工应按以下工艺流程进行：埋设灌浆嘴(盒)→封缝→密封检查→配制浆液→灌浆→封口结束→灌浆质量检查；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b.埋设灌浆嘴(盒)：对于细(≤0.3mm)而浅的裂缝，可用钢丝刷沿缝进行表面刷毛和清洁处理，然后骑缝用环氧胶泥粘贴灌浆嘴;对于裂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缝＞0.3mm处，宜沿缝开凿V形槽，然后骑缝粘埋灌浆嘴。灌浆嘴间距400~1000mm，每条裂缝至少须有一个进浆孔和排气孔；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c.密封检查：待封缝胶泥或聚合物砂浆固化后，沿缝涂一层肥皂水，并从灌浆嘴向缝中通入压缩空气，若无冒泡现象，表示密封效果良好，否则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应予修补；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d.配制浆液：浆液参照《砖混结构加固与修复》(15G611)进行配制。一次配制浆液数量，应视浆液凝固时间及灌浆速度而定；</w:t>
      </w:r>
    </w:p>
    <w:p>
      <w:pPr>
        <w:spacing w:line="360" w:lineRule="auto"/>
        <w:ind w:left="-197" w:leftChars="-94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f.灌浆：灌浆压力为0.2~0.4MPa，压力应逐渐升高，防止骤然加压使裂缝扩大。依次压灌，保持恒压继续压灌。</w:t>
      </w:r>
    </w:p>
    <w:p>
      <w:r>
        <w:drawing>
          <wp:inline distT="0" distB="0" distL="114300" distR="114300">
            <wp:extent cx="5267960" cy="380936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093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4200" w:firstLineChars="1500"/>
        <w:rPr>
          <w:rFonts w:hAnsi="宋体"/>
          <w:sz w:val="28"/>
          <w:szCs w:val="28"/>
        </w:rPr>
      </w:pPr>
    </w:p>
    <w:p>
      <w:pPr>
        <w:spacing w:line="360" w:lineRule="auto"/>
        <w:ind w:firstLine="4200" w:firstLineChars="1500"/>
        <w:rPr>
          <w:rFonts w:hAnsi="宋体"/>
          <w:sz w:val="28"/>
          <w:szCs w:val="28"/>
        </w:rPr>
      </w:pPr>
    </w:p>
    <w:p>
      <w:pPr>
        <w:spacing w:line="360" w:lineRule="auto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b/>
          <w:sz w:val="28"/>
          <w:szCs w:val="28"/>
        </w:rPr>
        <w:t>节</w:t>
      </w:r>
      <w:r>
        <w:rPr>
          <w:rFonts w:hint="eastAsia"/>
          <w:b/>
          <w:sz w:val="28"/>
          <w:szCs w:val="28"/>
          <w:lang w:val="en-US" w:eastAsia="zh-CN"/>
        </w:rPr>
        <w:t xml:space="preserve"> 室内地板砖回恢复及墙面恢复</w:t>
      </w:r>
    </w:p>
    <w:p>
      <w:pPr>
        <w:spacing w:line="360" w:lineRule="auto"/>
        <w:ind w:left="-197" w:leftChars="-94"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一、重新铺设地板砖</w:t>
      </w:r>
    </w:p>
    <w:p>
      <w:pPr>
        <w:spacing w:line="360" w:lineRule="auto"/>
        <w:ind w:left="-197" w:leftChars="-94"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二、室内墙面重新按照施工工艺刮瓷粉刷涂乳胶漆</w:t>
      </w:r>
    </w:p>
    <w:p>
      <w:pPr>
        <w:spacing w:line="360" w:lineRule="auto"/>
        <w:ind w:left="-197" w:leftChars="-94" w:firstLine="562" w:firstLineChars="200"/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三、室外墙面重新按照施工工艺刷涂外墙漆</w:t>
      </w:r>
    </w:p>
    <w:p>
      <w:pPr>
        <w:spacing w:line="360" w:lineRule="auto"/>
        <w:ind w:firstLine="4200" w:firstLineChars="1500"/>
        <w:rPr>
          <w:rFonts w:hAnsi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RxPoLUAAAAAwEAAA8AAAAAAAAAAQAgAAAAIgAAAGRycy9kb3ducmV2LnhtbFBLAQIU&#10;ABQAAAAIAIdO4kDf3okZ9wEAAP8DAAAOAAAAAAAAAAEAIAAAACMBAABkcnMvZTJvRG9jLnhtbFBL&#10;BQYAAAAABgAGAFkBAACM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0DF9D"/>
    <w:multiLevelType w:val="singleLevel"/>
    <w:tmpl w:val="F580DF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E0DBFD"/>
    <w:multiLevelType w:val="singleLevel"/>
    <w:tmpl w:val="F8E0DB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5A8804"/>
    <w:multiLevelType w:val="singleLevel"/>
    <w:tmpl w:val="235A880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E43AFE0"/>
    <w:multiLevelType w:val="singleLevel"/>
    <w:tmpl w:val="2E43AF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0"/>
  <w:drawingGridVerticalSpacing w:val="156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82"/>
    <w:rsid w:val="0000538F"/>
    <w:rsid w:val="000061BF"/>
    <w:rsid w:val="00006372"/>
    <w:rsid w:val="00015732"/>
    <w:rsid w:val="00017403"/>
    <w:rsid w:val="000319D7"/>
    <w:rsid w:val="0003281E"/>
    <w:rsid w:val="00043628"/>
    <w:rsid w:val="00047031"/>
    <w:rsid w:val="00053A4C"/>
    <w:rsid w:val="00062AEF"/>
    <w:rsid w:val="00065CD7"/>
    <w:rsid w:val="00067C9B"/>
    <w:rsid w:val="0007458B"/>
    <w:rsid w:val="00094885"/>
    <w:rsid w:val="000A08CE"/>
    <w:rsid w:val="000A1680"/>
    <w:rsid w:val="000A34D0"/>
    <w:rsid w:val="000A71C1"/>
    <w:rsid w:val="000C13EC"/>
    <w:rsid w:val="000C1ABF"/>
    <w:rsid w:val="000C4895"/>
    <w:rsid w:val="000C61CC"/>
    <w:rsid w:val="000C6B3C"/>
    <w:rsid w:val="000C774E"/>
    <w:rsid w:val="00102A8F"/>
    <w:rsid w:val="00105033"/>
    <w:rsid w:val="001233E2"/>
    <w:rsid w:val="00125279"/>
    <w:rsid w:val="00133015"/>
    <w:rsid w:val="0013336C"/>
    <w:rsid w:val="00155152"/>
    <w:rsid w:val="001558EC"/>
    <w:rsid w:val="00155DD3"/>
    <w:rsid w:val="001602BB"/>
    <w:rsid w:val="001629B6"/>
    <w:rsid w:val="001644A3"/>
    <w:rsid w:val="00174793"/>
    <w:rsid w:val="00180FA2"/>
    <w:rsid w:val="001853A1"/>
    <w:rsid w:val="00185874"/>
    <w:rsid w:val="00196AF6"/>
    <w:rsid w:val="001B366C"/>
    <w:rsid w:val="001D1C8B"/>
    <w:rsid w:val="001D2DC2"/>
    <w:rsid w:val="001E5CA0"/>
    <w:rsid w:val="001F32DE"/>
    <w:rsid w:val="001F5DC4"/>
    <w:rsid w:val="001F6065"/>
    <w:rsid w:val="00207268"/>
    <w:rsid w:val="0021071F"/>
    <w:rsid w:val="002138C3"/>
    <w:rsid w:val="0021554C"/>
    <w:rsid w:val="0022112E"/>
    <w:rsid w:val="00226A71"/>
    <w:rsid w:val="00227D1E"/>
    <w:rsid w:val="002319A0"/>
    <w:rsid w:val="0023362F"/>
    <w:rsid w:val="00240908"/>
    <w:rsid w:val="00250556"/>
    <w:rsid w:val="00254AE2"/>
    <w:rsid w:val="00264CA1"/>
    <w:rsid w:val="002654F7"/>
    <w:rsid w:val="00277987"/>
    <w:rsid w:val="00295451"/>
    <w:rsid w:val="002956A8"/>
    <w:rsid w:val="002A6E22"/>
    <w:rsid w:val="002B0DEC"/>
    <w:rsid w:val="002B5194"/>
    <w:rsid w:val="002B52F5"/>
    <w:rsid w:val="002C7E24"/>
    <w:rsid w:val="002D253D"/>
    <w:rsid w:val="002E2FBA"/>
    <w:rsid w:val="002E5B3C"/>
    <w:rsid w:val="002E6650"/>
    <w:rsid w:val="002E68FB"/>
    <w:rsid w:val="002F7D29"/>
    <w:rsid w:val="00312396"/>
    <w:rsid w:val="00321F08"/>
    <w:rsid w:val="00323944"/>
    <w:rsid w:val="00343DDB"/>
    <w:rsid w:val="003505DE"/>
    <w:rsid w:val="00350876"/>
    <w:rsid w:val="00352A96"/>
    <w:rsid w:val="00352C55"/>
    <w:rsid w:val="003574AE"/>
    <w:rsid w:val="00362281"/>
    <w:rsid w:val="003640E2"/>
    <w:rsid w:val="0036481A"/>
    <w:rsid w:val="00370E7E"/>
    <w:rsid w:val="00382C8A"/>
    <w:rsid w:val="003942DD"/>
    <w:rsid w:val="003B0210"/>
    <w:rsid w:val="003C0A94"/>
    <w:rsid w:val="003C0C39"/>
    <w:rsid w:val="003C4F56"/>
    <w:rsid w:val="003C5CC8"/>
    <w:rsid w:val="003D2D9A"/>
    <w:rsid w:val="003D42FE"/>
    <w:rsid w:val="003D55EF"/>
    <w:rsid w:val="003E6C4F"/>
    <w:rsid w:val="003F7C32"/>
    <w:rsid w:val="0041156C"/>
    <w:rsid w:val="00416152"/>
    <w:rsid w:val="00417EAD"/>
    <w:rsid w:val="00420899"/>
    <w:rsid w:val="00425881"/>
    <w:rsid w:val="004331D3"/>
    <w:rsid w:val="00445BDB"/>
    <w:rsid w:val="00450AB3"/>
    <w:rsid w:val="00452A8D"/>
    <w:rsid w:val="0046076A"/>
    <w:rsid w:val="004611D1"/>
    <w:rsid w:val="00462A96"/>
    <w:rsid w:val="00466AC3"/>
    <w:rsid w:val="00474730"/>
    <w:rsid w:val="00475EDE"/>
    <w:rsid w:val="0048439B"/>
    <w:rsid w:val="00494999"/>
    <w:rsid w:val="00494B44"/>
    <w:rsid w:val="00496F72"/>
    <w:rsid w:val="004F0123"/>
    <w:rsid w:val="004F11D5"/>
    <w:rsid w:val="00500EDD"/>
    <w:rsid w:val="0050292F"/>
    <w:rsid w:val="00515FB2"/>
    <w:rsid w:val="00517E20"/>
    <w:rsid w:val="00520379"/>
    <w:rsid w:val="0053308A"/>
    <w:rsid w:val="00536800"/>
    <w:rsid w:val="005406CB"/>
    <w:rsid w:val="00553AEB"/>
    <w:rsid w:val="0057418F"/>
    <w:rsid w:val="00574A9B"/>
    <w:rsid w:val="00583FAB"/>
    <w:rsid w:val="00586B42"/>
    <w:rsid w:val="00594544"/>
    <w:rsid w:val="0059574F"/>
    <w:rsid w:val="0059611A"/>
    <w:rsid w:val="005A2A99"/>
    <w:rsid w:val="005A4076"/>
    <w:rsid w:val="005A4271"/>
    <w:rsid w:val="005B0B43"/>
    <w:rsid w:val="005B288A"/>
    <w:rsid w:val="005C5766"/>
    <w:rsid w:val="005D091E"/>
    <w:rsid w:val="005D7E81"/>
    <w:rsid w:val="005F429E"/>
    <w:rsid w:val="005F6E0D"/>
    <w:rsid w:val="005F7001"/>
    <w:rsid w:val="006218E3"/>
    <w:rsid w:val="00633330"/>
    <w:rsid w:val="00643513"/>
    <w:rsid w:val="00644755"/>
    <w:rsid w:val="0065012B"/>
    <w:rsid w:val="00660B54"/>
    <w:rsid w:val="00660B6A"/>
    <w:rsid w:val="00671EF2"/>
    <w:rsid w:val="00681991"/>
    <w:rsid w:val="0068378A"/>
    <w:rsid w:val="00683A16"/>
    <w:rsid w:val="00683D26"/>
    <w:rsid w:val="00686322"/>
    <w:rsid w:val="00687B20"/>
    <w:rsid w:val="00691199"/>
    <w:rsid w:val="006A46B8"/>
    <w:rsid w:val="006A51DC"/>
    <w:rsid w:val="006B4B08"/>
    <w:rsid w:val="006B7F6A"/>
    <w:rsid w:val="006C0262"/>
    <w:rsid w:val="006C237C"/>
    <w:rsid w:val="006C3297"/>
    <w:rsid w:val="006C33E1"/>
    <w:rsid w:val="006C4E55"/>
    <w:rsid w:val="006C63C7"/>
    <w:rsid w:val="006E10C9"/>
    <w:rsid w:val="006E11AE"/>
    <w:rsid w:val="006E2C1A"/>
    <w:rsid w:val="00703202"/>
    <w:rsid w:val="007063A0"/>
    <w:rsid w:val="00707A68"/>
    <w:rsid w:val="00715F34"/>
    <w:rsid w:val="00724E5F"/>
    <w:rsid w:val="0073112A"/>
    <w:rsid w:val="00733EEB"/>
    <w:rsid w:val="00740C36"/>
    <w:rsid w:val="00744155"/>
    <w:rsid w:val="007519FA"/>
    <w:rsid w:val="00752EFF"/>
    <w:rsid w:val="00752FBB"/>
    <w:rsid w:val="007563C0"/>
    <w:rsid w:val="0077084D"/>
    <w:rsid w:val="00773B44"/>
    <w:rsid w:val="007770CA"/>
    <w:rsid w:val="007777EB"/>
    <w:rsid w:val="0078002C"/>
    <w:rsid w:val="00782568"/>
    <w:rsid w:val="007845AD"/>
    <w:rsid w:val="00784AC3"/>
    <w:rsid w:val="00787781"/>
    <w:rsid w:val="007920CA"/>
    <w:rsid w:val="007C134D"/>
    <w:rsid w:val="007F651E"/>
    <w:rsid w:val="0080460B"/>
    <w:rsid w:val="00812830"/>
    <w:rsid w:val="00820BE4"/>
    <w:rsid w:val="00823B45"/>
    <w:rsid w:val="00824BE9"/>
    <w:rsid w:val="0083146E"/>
    <w:rsid w:val="00831CE4"/>
    <w:rsid w:val="0083209D"/>
    <w:rsid w:val="00837839"/>
    <w:rsid w:val="00842D66"/>
    <w:rsid w:val="008438D3"/>
    <w:rsid w:val="00845E0F"/>
    <w:rsid w:val="008503FA"/>
    <w:rsid w:val="0085390A"/>
    <w:rsid w:val="008569B9"/>
    <w:rsid w:val="00857401"/>
    <w:rsid w:val="00866C9C"/>
    <w:rsid w:val="0087022A"/>
    <w:rsid w:val="00882154"/>
    <w:rsid w:val="00883FB0"/>
    <w:rsid w:val="00885BE1"/>
    <w:rsid w:val="00891C82"/>
    <w:rsid w:val="00893181"/>
    <w:rsid w:val="00895F89"/>
    <w:rsid w:val="00896CE7"/>
    <w:rsid w:val="008A03C5"/>
    <w:rsid w:val="008A0668"/>
    <w:rsid w:val="008B6181"/>
    <w:rsid w:val="008D3069"/>
    <w:rsid w:val="008D6ABE"/>
    <w:rsid w:val="008E4E99"/>
    <w:rsid w:val="008E71DD"/>
    <w:rsid w:val="008E79D9"/>
    <w:rsid w:val="008F123A"/>
    <w:rsid w:val="008F249F"/>
    <w:rsid w:val="008F2B06"/>
    <w:rsid w:val="008F603B"/>
    <w:rsid w:val="008F7372"/>
    <w:rsid w:val="00921872"/>
    <w:rsid w:val="0093387A"/>
    <w:rsid w:val="00942BE3"/>
    <w:rsid w:val="0095197C"/>
    <w:rsid w:val="00955C87"/>
    <w:rsid w:val="0095678A"/>
    <w:rsid w:val="00963CB1"/>
    <w:rsid w:val="00966092"/>
    <w:rsid w:val="0097088A"/>
    <w:rsid w:val="00974AAB"/>
    <w:rsid w:val="009838AB"/>
    <w:rsid w:val="00992D2D"/>
    <w:rsid w:val="009A139A"/>
    <w:rsid w:val="009A179B"/>
    <w:rsid w:val="009A61F0"/>
    <w:rsid w:val="009B3BE0"/>
    <w:rsid w:val="009B642F"/>
    <w:rsid w:val="009C2EE3"/>
    <w:rsid w:val="009C5FB1"/>
    <w:rsid w:val="009C7B1B"/>
    <w:rsid w:val="009D27EB"/>
    <w:rsid w:val="009D2B8C"/>
    <w:rsid w:val="009D4B8B"/>
    <w:rsid w:val="009E00BE"/>
    <w:rsid w:val="009E17C2"/>
    <w:rsid w:val="009E4D4D"/>
    <w:rsid w:val="009F6CA1"/>
    <w:rsid w:val="00A04755"/>
    <w:rsid w:val="00A1279D"/>
    <w:rsid w:val="00A23575"/>
    <w:rsid w:val="00A23ED7"/>
    <w:rsid w:val="00A4105F"/>
    <w:rsid w:val="00A41D44"/>
    <w:rsid w:val="00A56937"/>
    <w:rsid w:val="00A57402"/>
    <w:rsid w:val="00A61EDE"/>
    <w:rsid w:val="00A64E17"/>
    <w:rsid w:val="00A676E9"/>
    <w:rsid w:val="00A91BD0"/>
    <w:rsid w:val="00A92C93"/>
    <w:rsid w:val="00A92CF3"/>
    <w:rsid w:val="00A93CF5"/>
    <w:rsid w:val="00AA12FA"/>
    <w:rsid w:val="00AC2956"/>
    <w:rsid w:val="00AC4206"/>
    <w:rsid w:val="00AC641D"/>
    <w:rsid w:val="00AE6623"/>
    <w:rsid w:val="00AE7716"/>
    <w:rsid w:val="00AF7713"/>
    <w:rsid w:val="00B01835"/>
    <w:rsid w:val="00B04260"/>
    <w:rsid w:val="00B05C32"/>
    <w:rsid w:val="00B07E5A"/>
    <w:rsid w:val="00B07F7F"/>
    <w:rsid w:val="00B140D9"/>
    <w:rsid w:val="00B16CA4"/>
    <w:rsid w:val="00B235A7"/>
    <w:rsid w:val="00B240DF"/>
    <w:rsid w:val="00B40685"/>
    <w:rsid w:val="00B50A12"/>
    <w:rsid w:val="00B516EA"/>
    <w:rsid w:val="00B51DCC"/>
    <w:rsid w:val="00B52C09"/>
    <w:rsid w:val="00B52DF9"/>
    <w:rsid w:val="00B63055"/>
    <w:rsid w:val="00B741EC"/>
    <w:rsid w:val="00B8172F"/>
    <w:rsid w:val="00B87728"/>
    <w:rsid w:val="00B908B1"/>
    <w:rsid w:val="00B90EB0"/>
    <w:rsid w:val="00B94F8E"/>
    <w:rsid w:val="00BA3D85"/>
    <w:rsid w:val="00BB1E04"/>
    <w:rsid w:val="00BB7629"/>
    <w:rsid w:val="00BC0B1D"/>
    <w:rsid w:val="00BC3B61"/>
    <w:rsid w:val="00BC4712"/>
    <w:rsid w:val="00BC4E15"/>
    <w:rsid w:val="00BE1B0D"/>
    <w:rsid w:val="00BE40E2"/>
    <w:rsid w:val="00BE54FA"/>
    <w:rsid w:val="00BF62A0"/>
    <w:rsid w:val="00C24BA4"/>
    <w:rsid w:val="00C25516"/>
    <w:rsid w:val="00C363FF"/>
    <w:rsid w:val="00C4118F"/>
    <w:rsid w:val="00C4156D"/>
    <w:rsid w:val="00C42C57"/>
    <w:rsid w:val="00C51F7D"/>
    <w:rsid w:val="00C52A9D"/>
    <w:rsid w:val="00C52BD1"/>
    <w:rsid w:val="00C52C8D"/>
    <w:rsid w:val="00C601C5"/>
    <w:rsid w:val="00C602C9"/>
    <w:rsid w:val="00C6220F"/>
    <w:rsid w:val="00C63009"/>
    <w:rsid w:val="00C8660D"/>
    <w:rsid w:val="00C952FF"/>
    <w:rsid w:val="00CA20D5"/>
    <w:rsid w:val="00CA4614"/>
    <w:rsid w:val="00CB1F5D"/>
    <w:rsid w:val="00CB2907"/>
    <w:rsid w:val="00CB2ECE"/>
    <w:rsid w:val="00CC13D6"/>
    <w:rsid w:val="00CC31DA"/>
    <w:rsid w:val="00CD112E"/>
    <w:rsid w:val="00CD5FD8"/>
    <w:rsid w:val="00CD62E8"/>
    <w:rsid w:val="00CE69AE"/>
    <w:rsid w:val="00CF1297"/>
    <w:rsid w:val="00CF2892"/>
    <w:rsid w:val="00CF38B0"/>
    <w:rsid w:val="00D005B4"/>
    <w:rsid w:val="00D01EB5"/>
    <w:rsid w:val="00D073DD"/>
    <w:rsid w:val="00D10343"/>
    <w:rsid w:val="00D10A4A"/>
    <w:rsid w:val="00D174F4"/>
    <w:rsid w:val="00D228E4"/>
    <w:rsid w:val="00D23595"/>
    <w:rsid w:val="00D24335"/>
    <w:rsid w:val="00D309C3"/>
    <w:rsid w:val="00D358D2"/>
    <w:rsid w:val="00D40860"/>
    <w:rsid w:val="00D43E80"/>
    <w:rsid w:val="00D503A5"/>
    <w:rsid w:val="00D506A3"/>
    <w:rsid w:val="00D50CC0"/>
    <w:rsid w:val="00D5581F"/>
    <w:rsid w:val="00D55E68"/>
    <w:rsid w:val="00D61429"/>
    <w:rsid w:val="00D6762B"/>
    <w:rsid w:val="00D76849"/>
    <w:rsid w:val="00D8275F"/>
    <w:rsid w:val="00D934DC"/>
    <w:rsid w:val="00D93571"/>
    <w:rsid w:val="00D960D6"/>
    <w:rsid w:val="00D97164"/>
    <w:rsid w:val="00DA359F"/>
    <w:rsid w:val="00DA4A57"/>
    <w:rsid w:val="00DA5990"/>
    <w:rsid w:val="00DA5CAB"/>
    <w:rsid w:val="00DB093F"/>
    <w:rsid w:val="00DB0A39"/>
    <w:rsid w:val="00DB596E"/>
    <w:rsid w:val="00DC2045"/>
    <w:rsid w:val="00DC4264"/>
    <w:rsid w:val="00DC616F"/>
    <w:rsid w:val="00DD1D66"/>
    <w:rsid w:val="00DD27D8"/>
    <w:rsid w:val="00DD3E9B"/>
    <w:rsid w:val="00DD7D04"/>
    <w:rsid w:val="00DE04BB"/>
    <w:rsid w:val="00DE0F41"/>
    <w:rsid w:val="00DE3437"/>
    <w:rsid w:val="00DE4692"/>
    <w:rsid w:val="00E01491"/>
    <w:rsid w:val="00E0303B"/>
    <w:rsid w:val="00E0760A"/>
    <w:rsid w:val="00E13B8C"/>
    <w:rsid w:val="00E16CBE"/>
    <w:rsid w:val="00E20B8D"/>
    <w:rsid w:val="00E250F2"/>
    <w:rsid w:val="00E258BC"/>
    <w:rsid w:val="00E46747"/>
    <w:rsid w:val="00E5257E"/>
    <w:rsid w:val="00E541EB"/>
    <w:rsid w:val="00E542D1"/>
    <w:rsid w:val="00E550AB"/>
    <w:rsid w:val="00E60C65"/>
    <w:rsid w:val="00E628E8"/>
    <w:rsid w:val="00E641A3"/>
    <w:rsid w:val="00E64612"/>
    <w:rsid w:val="00E7125D"/>
    <w:rsid w:val="00E71A3B"/>
    <w:rsid w:val="00E73350"/>
    <w:rsid w:val="00E82C3E"/>
    <w:rsid w:val="00E8382A"/>
    <w:rsid w:val="00E83DF5"/>
    <w:rsid w:val="00E94371"/>
    <w:rsid w:val="00E952A0"/>
    <w:rsid w:val="00EA0C9D"/>
    <w:rsid w:val="00EB1116"/>
    <w:rsid w:val="00EB3332"/>
    <w:rsid w:val="00EC0B44"/>
    <w:rsid w:val="00EC56B8"/>
    <w:rsid w:val="00ED04C5"/>
    <w:rsid w:val="00ED54D1"/>
    <w:rsid w:val="00EE1FF2"/>
    <w:rsid w:val="00EE2F80"/>
    <w:rsid w:val="00EE66B5"/>
    <w:rsid w:val="00EF3A98"/>
    <w:rsid w:val="00EF3AC5"/>
    <w:rsid w:val="00EF57AB"/>
    <w:rsid w:val="00EF5F7E"/>
    <w:rsid w:val="00F02C7D"/>
    <w:rsid w:val="00F23DB2"/>
    <w:rsid w:val="00F258C6"/>
    <w:rsid w:val="00F43A5F"/>
    <w:rsid w:val="00F50334"/>
    <w:rsid w:val="00F5501F"/>
    <w:rsid w:val="00F5506D"/>
    <w:rsid w:val="00F627EB"/>
    <w:rsid w:val="00F70A31"/>
    <w:rsid w:val="00F71AC2"/>
    <w:rsid w:val="00F77671"/>
    <w:rsid w:val="00F949E2"/>
    <w:rsid w:val="00FA0599"/>
    <w:rsid w:val="00FA41FE"/>
    <w:rsid w:val="00FA7722"/>
    <w:rsid w:val="00FB6B3E"/>
    <w:rsid w:val="00FC062D"/>
    <w:rsid w:val="00FC2AD5"/>
    <w:rsid w:val="00FC3E44"/>
    <w:rsid w:val="00FC6C15"/>
    <w:rsid w:val="00FC6CA6"/>
    <w:rsid w:val="00FC7A99"/>
    <w:rsid w:val="00FD2075"/>
    <w:rsid w:val="00FD3985"/>
    <w:rsid w:val="00FD3E96"/>
    <w:rsid w:val="00FE4072"/>
    <w:rsid w:val="00FE736A"/>
    <w:rsid w:val="02DB7440"/>
    <w:rsid w:val="0B9C2BD7"/>
    <w:rsid w:val="16C71DCC"/>
    <w:rsid w:val="171A0A52"/>
    <w:rsid w:val="17A96BD1"/>
    <w:rsid w:val="211372A8"/>
    <w:rsid w:val="24106B57"/>
    <w:rsid w:val="24554AE8"/>
    <w:rsid w:val="29110183"/>
    <w:rsid w:val="2F4D0F16"/>
    <w:rsid w:val="344923CA"/>
    <w:rsid w:val="3A1309E2"/>
    <w:rsid w:val="40906E4A"/>
    <w:rsid w:val="42E079EA"/>
    <w:rsid w:val="47D92D06"/>
    <w:rsid w:val="49E54B24"/>
    <w:rsid w:val="4A634AE3"/>
    <w:rsid w:val="4D6278BD"/>
    <w:rsid w:val="4E670050"/>
    <w:rsid w:val="5D6043FE"/>
    <w:rsid w:val="623170A5"/>
    <w:rsid w:val="66B27D8E"/>
    <w:rsid w:val="7894399E"/>
    <w:rsid w:val="7B7F0846"/>
    <w:rsid w:val="7E3A0FBE"/>
    <w:rsid w:val="7F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ind w:firstLine="150" w:firstLineChars="150"/>
      <w:outlineLvl w:val="2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Document Map"/>
    <w:basedOn w:val="1"/>
    <w:link w:val="47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link w:val="36"/>
    <w:unhideWhenUsed/>
    <w:qFormat/>
    <w:uiPriority w:val="99"/>
    <w:pPr>
      <w:spacing w:after="120"/>
    </w:pPr>
  </w:style>
  <w:style w:type="paragraph" w:styleId="9">
    <w:name w:val="Body Text Indent"/>
    <w:basedOn w:val="1"/>
    <w:link w:val="31"/>
    <w:qFormat/>
    <w:uiPriority w:val="0"/>
    <w:pPr>
      <w:ind w:firstLine="675" w:firstLineChars="200"/>
    </w:pPr>
    <w:rPr>
      <w:rFonts w:ascii="楷体_GB2312" w:hAnsi="Times New Roman" w:eastAsia="楷体_GB2312" w:cs="宋体"/>
      <w:spacing w:val="18"/>
      <w:position w:val="6"/>
      <w:sz w:val="28"/>
      <w:szCs w:val="28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Plain Text"/>
    <w:basedOn w:val="1"/>
    <w:link w:val="46"/>
    <w:qFormat/>
    <w:uiPriority w:val="0"/>
    <w:pPr>
      <w:spacing w:line="360" w:lineRule="auto"/>
      <w:ind w:firstLine="200" w:firstLineChars="200"/>
    </w:pPr>
    <w:rPr>
      <w:rFonts w:ascii="Arial" w:hAnsi="Arial" w:eastAsia="宋体" w:cs="Courier New"/>
      <w:sz w:val="24"/>
      <w:szCs w:val="24"/>
    </w:rPr>
  </w:style>
  <w:style w:type="paragraph" w:styleId="12">
    <w:name w:val="Date"/>
    <w:basedOn w:val="1"/>
    <w:next w:val="1"/>
    <w:link w:val="37"/>
    <w:unhideWhenUsed/>
    <w:qFormat/>
    <w:uiPriority w:val="99"/>
    <w:rPr>
      <w:rFonts w:ascii="Times New Roman" w:hAnsi="Times New Roman" w:eastAsia="宋体" w:cs="Times New Roman"/>
      <w:sz w:val="28"/>
      <w:szCs w:val="20"/>
    </w:rPr>
  </w:style>
  <w:style w:type="paragraph" w:styleId="13">
    <w:name w:val="Body Text Indent 2"/>
    <w:basedOn w:val="1"/>
    <w:link w:val="5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4">
    <w:name w:val="endnote text"/>
    <w:basedOn w:val="1"/>
    <w:link w:val="41"/>
    <w:unhideWhenUsed/>
    <w:qFormat/>
    <w:uiPriority w:val="99"/>
    <w:pPr>
      <w:snapToGrid w:val="0"/>
      <w:jc w:val="left"/>
    </w:pPr>
  </w:style>
  <w:style w:type="paragraph" w:styleId="15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0">
    <w:name w:val="Body Text 2"/>
    <w:basedOn w:val="1"/>
    <w:link w:val="39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21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2">
    <w:name w:val="Title"/>
    <w:basedOn w:val="1"/>
    <w:link w:val="4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Body Text First Indent"/>
    <w:basedOn w:val="8"/>
    <w:link w:val="50"/>
    <w:unhideWhenUsed/>
    <w:qFormat/>
    <w:uiPriority w:val="99"/>
    <w:pPr>
      <w:ind w:firstLine="420" w:firstLineChars="100"/>
    </w:pPr>
  </w:style>
  <w:style w:type="table" w:styleId="25">
    <w:name w:val="Table Grid"/>
    <w:basedOn w:val="2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endnote reference"/>
    <w:basedOn w:val="26"/>
    <w:unhideWhenUsed/>
    <w:qFormat/>
    <w:uiPriority w:val="99"/>
    <w:rPr>
      <w:vertAlign w:val="superscript"/>
    </w:rPr>
  </w:style>
  <w:style w:type="character" w:styleId="28">
    <w:name w:val="Hyperlink"/>
    <w:basedOn w:val="26"/>
    <w:unhideWhenUsed/>
    <w:qFormat/>
    <w:uiPriority w:val="99"/>
    <w:rPr>
      <w:color w:val="0000FF"/>
      <w:u w:val="single"/>
    </w:rPr>
  </w:style>
  <w:style w:type="character" w:customStyle="1" w:styleId="2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3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正文文本缩进 Char"/>
    <w:basedOn w:val="26"/>
    <w:link w:val="9"/>
    <w:qFormat/>
    <w:uiPriority w:val="0"/>
    <w:rPr>
      <w:rFonts w:ascii="楷体_GB2312" w:hAnsi="Times New Roman" w:eastAsia="楷体_GB2312" w:cs="宋体"/>
      <w:spacing w:val="18"/>
      <w:position w:val="6"/>
      <w:sz w:val="28"/>
      <w:szCs w:val="28"/>
    </w:rPr>
  </w:style>
  <w:style w:type="character" w:customStyle="1" w:styleId="32">
    <w:name w:val="批注框文本 Char"/>
    <w:basedOn w:val="26"/>
    <w:link w:val="15"/>
    <w:semiHidden/>
    <w:qFormat/>
    <w:uiPriority w:val="99"/>
    <w:rPr>
      <w:sz w:val="18"/>
      <w:szCs w:val="18"/>
    </w:rPr>
  </w:style>
  <w:style w:type="character" w:customStyle="1" w:styleId="33">
    <w:name w:val="标题 3 Char"/>
    <w:basedOn w:val="26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标题 2 Char"/>
    <w:basedOn w:val="26"/>
    <w:link w:val="3"/>
    <w:qFormat/>
    <w:uiPriority w:val="9"/>
    <w:rPr>
      <w:rFonts w:ascii="Cambria" w:hAnsi="Cambria" w:eastAsia="宋体" w:cs="Times New Roman"/>
      <w:b/>
      <w:bCs/>
      <w:kern w:val="2"/>
      <w:sz w:val="36"/>
      <w:szCs w:val="32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正文文本 Char"/>
    <w:basedOn w:val="26"/>
    <w:link w:val="8"/>
    <w:semiHidden/>
    <w:qFormat/>
    <w:uiPriority w:val="99"/>
  </w:style>
  <w:style w:type="character" w:customStyle="1" w:styleId="37">
    <w:name w:val="日期 Char"/>
    <w:basedOn w:val="26"/>
    <w:link w:val="12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标题 1 Char"/>
    <w:basedOn w:val="2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正文文本 2 Char"/>
    <w:basedOn w:val="26"/>
    <w:link w:val="2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样式 宋体 小四 行距: 1.5 倍行距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尾注文本 Char"/>
    <w:basedOn w:val="26"/>
    <w:link w:val="14"/>
    <w:semiHidden/>
    <w:qFormat/>
    <w:uiPriority w:val="99"/>
  </w:style>
  <w:style w:type="paragraph" w:customStyle="1" w:styleId="42">
    <w:name w:val="TOC 标题1"/>
    <w:basedOn w:val="2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43">
    <w:name w:val="正文_2"/>
    <w:qFormat/>
    <w:uiPriority w:val="0"/>
    <w:rPr>
      <w:rFonts w:ascii="Calibri" w:hAnsi="Calibri" w:eastAsiaTheme="minorEastAsia" w:cstheme="minorBidi"/>
      <w:sz w:val="24"/>
      <w:szCs w:val="24"/>
      <w:lang w:val="en-US" w:eastAsia="en-US" w:bidi="en-US"/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标题 4 Char"/>
    <w:basedOn w:val="2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6">
    <w:name w:val="纯文本 Char"/>
    <w:basedOn w:val="26"/>
    <w:link w:val="11"/>
    <w:qFormat/>
    <w:uiPriority w:val="0"/>
    <w:rPr>
      <w:rFonts w:ascii="Arial" w:hAnsi="Arial" w:eastAsia="宋体" w:cs="Courier New"/>
      <w:kern w:val="2"/>
      <w:sz w:val="24"/>
      <w:szCs w:val="24"/>
    </w:rPr>
  </w:style>
  <w:style w:type="character" w:customStyle="1" w:styleId="47">
    <w:name w:val="文档结构图 Char"/>
    <w:basedOn w:val="26"/>
    <w:link w:val="7"/>
    <w:semiHidden/>
    <w:qFormat/>
    <w:uiPriority w:val="99"/>
    <w:rPr>
      <w:rFonts w:ascii="宋体" w:eastAsia="宋体"/>
      <w:kern w:val="2"/>
      <w:sz w:val="18"/>
      <w:szCs w:val="18"/>
    </w:rPr>
  </w:style>
  <w:style w:type="paragraph" w:customStyle="1" w:styleId="48">
    <w:name w:val="我的标题1"/>
    <w:basedOn w:val="22"/>
    <w:qFormat/>
    <w:uiPriority w:val="0"/>
    <w:pPr>
      <w:spacing w:before="468" w:after="312"/>
    </w:pPr>
    <w:rPr>
      <w:rFonts w:ascii="黑体" w:hAnsi="Arial" w:eastAsia="黑体" w:cs="宋体"/>
      <w:b w:val="0"/>
      <w:sz w:val="30"/>
    </w:rPr>
  </w:style>
  <w:style w:type="character" w:customStyle="1" w:styleId="49">
    <w:name w:val="标题 Char"/>
    <w:basedOn w:val="26"/>
    <w:link w:val="22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50">
    <w:name w:val="正文首行缩进 Char"/>
    <w:basedOn w:val="36"/>
    <w:link w:val="23"/>
    <w:qFormat/>
    <w:uiPriority w:val="99"/>
    <w:rPr>
      <w:kern w:val="2"/>
      <w:sz w:val="21"/>
      <w:szCs w:val="22"/>
    </w:rPr>
  </w:style>
  <w:style w:type="paragraph" w:customStyle="1" w:styleId="51">
    <w:name w:val="Char3 Char Char Cha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2">
    <w:name w:val="正文文本缩进 2 Char"/>
    <w:basedOn w:val="26"/>
    <w:link w:val="1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53">
    <w:name w:val="表"/>
    <w:qFormat/>
    <w:uiPriority w:val="0"/>
    <w:pPr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3385</Words>
  <Characters>3660</Characters>
  <Lines>27</Lines>
  <Paragraphs>7</Paragraphs>
  <TotalTime>33</TotalTime>
  <ScaleCrop>false</ScaleCrop>
  <LinksUpToDate>false</LinksUpToDate>
  <CharactersWithSpaces>3706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2019-11-28T06:50:00Z</dcterms:created>
  <dc:creator>Windows 用户</dc:creator>
  <cp:lastModifiedBy>xfk</cp:lastModifiedBy>
  <dcterms:modified xsi:type="dcterms:W3CDTF">2024-05-28T01:09:24Z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835DC75299FB4E2F91840168A20DA497_13</vt:lpwstr>
  </property>
</Properties>
</file>