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76887"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 w14:paraId="77A6C08C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(2025)黔沙狱假字第3号</w:t>
      </w:r>
    </w:p>
    <w:p w14:paraId="58568F7A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罪犯王庆，男，1989年5月20日生，汉族，高中文化，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黑龙江省大庆市人。现在贵州省沙子哨监狱服刑。</w:t>
      </w:r>
    </w:p>
    <w:p w14:paraId="3D2CB62F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2023年3月30日，贵州省毕节市七星关区人民法院作出（2023）黔 0502 刑初 131 号刑事判决，认定王庆犯掩饰、隐瞒犯罪所得罪，判处有期徒刑三年（刑期自2022年11月1日起至2025年10月30日止），罚金人民币8000.00元，追缴违法所得人民币29500.00元。</w:t>
      </w:r>
    </w:p>
    <w:p w14:paraId="6B0FF3DA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判决发生法律效力后2023年5月18日交付执行，2023年7月3日从贵州省王武监狱调入贵州省沙子哨监狱服刑。</w:t>
      </w:r>
    </w:p>
    <w:p w14:paraId="43A6D25B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服刑期间执行刑期变动情况：无。刑期2022年11月1日至2025年10月30日。</w:t>
      </w:r>
    </w:p>
    <w:p w14:paraId="0C0BEFCB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56E92BFE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一、认罪悔罪方面：罪犯王庆在服刑期间，能服从法院判决，认罪悔罪。</w:t>
      </w:r>
    </w:p>
    <w:p w14:paraId="27CB2902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二、遵守法律法规及监规方面：罪犯王庆在服刑期间，基本遵守法律法规及监规纪律，服从管教。</w:t>
      </w:r>
    </w:p>
    <w:p w14:paraId="27D9C49A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 w14:paraId="75316A9D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 w14:paraId="27FF7195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五、履行财产性判项方面：罚金人民币8000元(已全部缴纳)；追缴违法所得人民币29500元(已全部缴纳)。</w:t>
      </w:r>
    </w:p>
    <w:p w14:paraId="0C772DB6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六、考核奖励情况：2023年5月至2024年1月获1个表扬；2024年2月至2024年6月获1个表扬；获得共2个表扬。</w:t>
      </w:r>
    </w:p>
    <w:p w14:paraId="2995A1ED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扣分及违规情况：2024年4月8日分监区督查发现该犯储物箱摆放杂乱，违反生活卫生标准化管理规定扣分3.00分；2024年4月16日分监区督查发现该犯床单不整，违反生活卫生标准化管理规定扣分3.00分。</w:t>
      </w:r>
    </w:p>
    <w:p w14:paraId="650AAC4B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 w14:paraId="54305AA7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综上所述，罪犯王庆在服刑改造期间，能认真遵守监规，接受教育改造，确有悔改表现。社区矫正机关同意适用社区矫正，监狱经综合评估预测该犯没有再犯罪危险。</w:t>
      </w:r>
    </w:p>
    <w:p w14:paraId="61492BC8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第二百七十三条第二款和《中华人民共和国监狱法》第三十二条之规定，建议对罪犯王庆提请假释。特提请裁定。</w:t>
      </w:r>
    </w:p>
    <w:p w14:paraId="5E861C0E"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 w14:paraId="196A65F5"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 w14:paraId="00FE441D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C86EB0"/>
    <w:p w14:paraId="05593FBB"/>
    <w:p w14:paraId="21D8ABF5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 w14:paraId="48D6A09F"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p w14:paraId="313FCD7C"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5F53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810</Words>
  <Characters>922</Characters>
  <Paragraphs>1</Paragraphs>
  <TotalTime>30</TotalTime>
  <ScaleCrop>false</ScaleCrop>
  <LinksUpToDate>false</LinksUpToDate>
  <CharactersWithSpaces>957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2025-03-21T00:40:28Z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B5449DC298BE441FB272232DEC9AF6D9_12</vt:lpwstr>
  </property>
</Properties>
</file>