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6AE6D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0A1D2EBC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(2025)黔沙狱减字第48号</w:t>
      </w:r>
    </w:p>
    <w:p w14:paraId="7D257D9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罪犯吴永宽，男，2000年10月1日生，汉族，专科文化，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贵州省施秉县人。现在贵州省沙子哨监狱服刑。</w:t>
      </w:r>
    </w:p>
    <w:p w14:paraId="12DF6F2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12月13日，贵州省施秉县人民法院作出（2022）黔2623刑初79号刑事判决，认定吴永宽犯掩饰、隐瞒犯罪所得罪，判处有期徒刑二年六个月，并处罚金人民币5000元，退赃退赔人民币3200元，刑期自2022年12月30日起至2025年6月29日止。</w:t>
      </w:r>
    </w:p>
    <w:p w14:paraId="417B1E2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判决发生法律效力后2023年2月20日交付执行，2023年3月23日从贵州省黔东南监狱调入贵州省沙子哨监狱服刑。</w:t>
      </w:r>
    </w:p>
    <w:p w14:paraId="17387F2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15B34BA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7614723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一、认罪悔罪方面：罪犯吴永宽在服刑期间，能服从法院判决，认罪悔罪。</w:t>
      </w:r>
    </w:p>
    <w:p w14:paraId="6E6A3AE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二、遵守法律法规及监规方面：罪犯吴永宽在服刑期间，认真遵守法律法规及监规纪律，服从管教。</w:t>
      </w:r>
    </w:p>
    <w:p w14:paraId="39B9C1F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6A660A6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3436C6E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五、履行财产性判项方面：罚金人民币5000元(已履行/收据）；退赃退赔人民币3200元(已履行/判决书）。</w:t>
      </w:r>
    </w:p>
    <w:p w14:paraId="2C77F9D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六、考核奖励情况：2023年2月至2023年10月获1个表扬；2023年11月至2024年4月获1个表扬；获得共2个表扬。</w:t>
      </w:r>
    </w:p>
    <w:p w14:paraId="04288D0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扣分及违规情况：2024年5月19日该犯在监室内因凳子挪用问题与罪犯李伟产抓扯推搡，被扣10分。</w:t>
      </w:r>
    </w:p>
    <w:p w14:paraId="28887FD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 w14:paraId="05AD5B6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经审查，我院认为：罪犯吴永宽符合提请减刑条件。未发现提请减刑建议不当，同意将案件交监狱长办公会审核。</w:t>
      </w:r>
    </w:p>
    <w:p w14:paraId="1790C34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综上所述，罪犯吴永宽在服刑改造期间，能认真遵守监规，接受教育改造，确有悔改表现。</w:t>
      </w:r>
    </w:p>
    <w:p w14:paraId="310FAF3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吴永宽提请减去有期徒刑三个月。特提请裁定。</w:t>
      </w:r>
    </w:p>
    <w:p w14:paraId="6F4EB36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09867C8D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730D06C5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75748F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00317B4B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5D625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784</Words>
  <Characters>875</Characters>
  <Paragraphs>1</Paragraphs>
  <TotalTime>92</TotalTime>
  <ScaleCrop>false</ScaleCrop>
  <LinksUpToDate>false</LinksUpToDate>
  <CharactersWithSpaces>906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2025-03-21T00:57:18Z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C5E47459C4994D5FABA381CCD438897E_12</vt:lpwstr>
  </property>
</Properties>
</file>