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438DE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013BA7B0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(2025)黔沙狱减字第21号</w:t>
      </w:r>
    </w:p>
    <w:p w14:paraId="181FEE5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罪犯赵祖江，男，1985年2月15日生，汉族，小学文化，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贵州省毕节市七星关区人。现在贵州省沙子哨监狱服刑。</w:t>
      </w:r>
    </w:p>
    <w:p w14:paraId="018C44F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2023年4月10日，贵州省毕节市七星关区人民法院作出（2023）黔 0502 刑初 129 号刑事判决，认定赵祖江犯猥亵儿童罪，判处有期徒刑三年（刑期自2022年7月30日起至2025年7月29日止）。</w:t>
      </w:r>
    </w:p>
    <w:p w14:paraId="5D8EFBF3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判决发生法律效力后2023年5月17日交付执行，2023年7月3日从贵州省王武监狱调入贵州省沙子哨监狱服刑。</w:t>
      </w:r>
    </w:p>
    <w:p w14:paraId="59C42038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服刑期间执行刑期变动情况：无。刑期2022年7月30日至2025年7月29日。</w:t>
      </w:r>
    </w:p>
    <w:p w14:paraId="5685D75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1C5933E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一、认罪悔罪方面：罪犯赵祖江在服刑期间，能服从法院判决，认罪悔罪。</w:t>
      </w:r>
    </w:p>
    <w:p w14:paraId="6889592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二、遵守法律法规及监规方面：罪犯赵祖江在服刑期间，认真遵守法律法规及监规纪律，服从管教。</w:t>
      </w:r>
    </w:p>
    <w:p w14:paraId="6785AA9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0DF5DD4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四、劳动改造方面：该犯因身体原因，长期在监狱医院住院。</w:t>
      </w:r>
    </w:p>
    <w:p w14:paraId="4515D9B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 w14:paraId="5D8FEC7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六、考核奖励情况：2023年5月至2024年4月获1个表扬；获得共1个表扬。</w:t>
      </w:r>
    </w:p>
    <w:p w14:paraId="3213610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扣分及违规情况：2024年6月22日，该犯因琐事与罪犯梁寻发生抓扯，扣10分。</w:t>
      </w:r>
    </w:p>
    <w:p w14:paraId="3BE5BA7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从严情形：性侵未成年，建议从严扣减1个月。</w:t>
      </w:r>
    </w:p>
    <w:p w14:paraId="0ED30D6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经审查，我院认为：罪犯赵祖江符合提请减刑条件。未发现提请减刑建议不当，同意将案件交监狱长办公会审核。</w:t>
      </w:r>
    </w:p>
    <w:p w14:paraId="31FB2FD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综上所述，罪犯赵祖江在服刑改造期间，能认真遵守监规，接受教育改造，确有悔改表现。</w:t>
      </w:r>
    </w:p>
    <w:p w14:paraId="64506FD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赵祖江提请减去有期徒刑二个月。特提请裁定。</w:t>
      </w:r>
    </w:p>
    <w:p w14:paraId="73F56155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3A9F1E9A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1C355627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68FEA2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26D257F6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A7E79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734</Words>
  <Characters>811</Characters>
  <Paragraphs>1</Paragraphs>
  <TotalTime>92</TotalTime>
  <ScaleCrop>false</ScaleCrop>
  <LinksUpToDate>false</LinksUpToDate>
  <CharactersWithSpaces>846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2025-03-21T00:48:43Z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3F31AC9440404F4B8BFA56A8CEA5DBE2_12</vt:lpwstr>
  </property>
</Properties>
</file>