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6763FE">
      <w:pPr>
        <w:snapToGrid w:val="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 w14:paraId="63277967">
      <w:pPr>
        <w:jc w:val="right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(2025)黔沙狱减字第87号</w:t>
      </w:r>
    </w:p>
    <w:p w14:paraId="4DEF299F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罪犯喻攀，男，1991年12月3日生，汉族，初中文化，</w:t>
      </w:r>
      <w:bookmarkStart w:id="0" w:name="_GoBack"/>
      <w:bookmarkEnd w:id="0"/>
      <w:r>
        <w:rPr>
          <w:rFonts w:ascii="仿宋" w:hAnsi="仿宋" w:eastAsia="仿宋"/>
          <w:sz w:val="32"/>
          <w:szCs w:val="32"/>
        </w:rPr>
        <w:t>四川省人。现在贵州省沙子哨监狱服刑。</w:t>
      </w:r>
    </w:p>
    <w:p w14:paraId="53897617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2023年1月10日，贵州省六盘水市钟山区人民法院作出（2022）黔0201刑初395号刑事判决，认定喻攀犯掩饰、隐瞒犯罪所得罪，判处有期徒刑三年六个月，并处罚金人民币40000元，刑期自2022年8月19起至2026年2月18日止。</w:t>
      </w:r>
    </w:p>
    <w:p w14:paraId="39E83603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判决发生法律效力后2023年2月24日交付执行，2023年3月24日从贵州省六盘水监狱调入贵州省沙子哨监狱服刑。</w:t>
      </w:r>
    </w:p>
    <w:p w14:paraId="3B1F05C3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服刑期间执行刑期变动情况：无。</w:t>
      </w:r>
    </w:p>
    <w:p w14:paraId="14D732C4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该犯在服刑改造期间，确有悔改表现，具体事实如下：</w:t>
      </w:r>
    </w:p>
    <w:p w14:paraId="64179E25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一、认罪悔罪方面：罪犯喻攀在服刑期间，能服从法院判决，认罪悔罪。</w:t>
      </w:r>
    </w:p>
    <w:p w14:paraId="18902D46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二、遵守法律法规及监规方面：罪犯喻攀在服刑期间，认真遵守法律法规，基本遵守监规纪律，在违规受到处理后能及时认识到自身错误，服从管教。</w:t>
      </w:r>
    </w:p>
    <w:p w14:paraId="0915232C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 w14:paraId="1055090B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四、劳动改造方面：能积极参加劳动，按时完成劳动任务，表现好。</w:t>
      </w:r>
    </w:p>
    <w:p w14:paraId="05316F98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五、履行财产性判项方面：罚金人民币40000元（未履行）。</w:t>
      </w:r>
    </w:p>
    <w:p w14:paraId="34057BEB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六、考核奖励情况：2023年2月至2023年10月获1个表扬；2023年11月至2024年4月获1个表扬；获得共2个表扬。</w:t>
      </w:r>
    </w:p>
    <w:p w14:paraId="56EF8BC4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扣分及违规情况：2023年12月30日，视频督察到罪犯喻攀在监室洗澡，违反监管改造规定，扣2分。</w:t>
      </w:r>
    </w:p>
    <w:p w14:paraId="5C649AFA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从严情形：无。</w:t>
      </w:r>
    </w:p>
    <w:p w14:paraId="4CA7927D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经审查，我院认为：罪犯喻攀符合提请减刑条件。未发现提请减刑建议不当，同意将案件交监狱长办公会审核。</w:t>
      </w:r>
    </w:p>
    <w:p w14:paraId="7131178F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综上所述，罪犯喻攀在服刑改造期间，能认真遵守监规，接受教育改造，确有悔改表现。</w:t>
      </w:r>
    </w:p>
    <w:p w14:paraId="1C68785E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喻攀提请减去有期徒刑六个月。特提请裁定。</w:t>
      </w:r>
    </w:p>
    <w:p w14:paraId="0314D9C7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 w14:paraId="384FBB28"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贵州省贵阳市中级人民法院</w:t>
      </w:r>
    </w:p>
    <w:p w14:paraId="605B4501"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3416300</wp:posOffset>
            </wp:positionH>
            <wp:positionV relativeFrom="paragraph">
              <wp:posOffset>156210</wp:posOffset>
            </wp:positionV>
            <wp:extent cx="1511935" cy="1511935"/>
            <wp:effectExtent l="0" t="0" r="0" b="0"/>
            <wp:wrapNone/>
            <wp:docPr id="1" name="图片 1" descr="{{gz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{{gz}}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915CB86">
      <w:pPr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（公章）</w:t>
      </w:r>
    </w:p>
    <w:p w14:paraId="31212E92">
      <w:pPr>
        <w:snapToGrid w:val="0"/>
        <w:spacing w:line="480" w:lineRule="exact"/>
        <w:ind w:firstLine="5760"/>
      </w:pPr>
      <w:r>
        <w:rPr>
          <w:rFonts w:ascii="仿宋_GB2312" w:hAnsi="仿宋_GB2312" w:eastAsia="仿宋_GB2312"/>
          <w:sz w:val="32"/>
          <w:szCs w:val="32"/>
        </w:rPr>
        <w:t>2025年2月12日</w:t>
      </w:r>
    </w:p>
    <w:sectPr>
      <w:pgSz w:w="11906" w:h="16838"/>
      <w:pgMar w:top="1440" w:right="1800" w:bottom="1440" w:left="1800" w:header="0" w:footer="0" w:gutter="0"/>
      <w:pgNumType w:fmt="decimal"/>
      <w:cols w:space="720" w:num="1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Liberation Sans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ohit Devanagar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0000000000000000000"/>
    <w:charset w:val="01"/>
    <w:family w:val="roma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1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680A3A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bidi w:val="0"/>
      <w:jc w:val="both"/>
    </w:pPr>
    <w:rPr>
      <w:rFonts w:asciiTheme="minorHAnsi" w:hAnsiTheme="minorHAnsi" w:eastAsiaTheme="minorEastAsia" w:cstheme="minorBidi"/>
      <w:color w:val="auto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qFormat/>
    <w:uiPriority w:val="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3">
    <w:name w:val="Salutation"/>
    <w:basedOn w:val="1"/>
    <w:unhideWhenUsed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unhideWhenUsed/>
    <w:qFormat/>
    <w:uiPriority w:val="99"/>
    <w:pPr>
      <w:ind w:left="100" w:firstLine="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uiPriority w:val="0"/>
    <w:pPr>
      <w:spacing w:before="0" w:after="140" w:line="288" w:lineRule="auto"/>
    </w:pPr>
  </w:style>
  <w:style w:type="paragraph" w:styleId="6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uiPriority w:val="99"/>
    <w:pPr>
      <w:pBdr>
        <w:bottom w:val="single" w:color="00000A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uiPriority w:val="0"/>
    <w:rPr>
      <w:rFonts w:cs="Lohit Devanagari"/>
    </w:rPr>
  </w:style>
  <w:style w:type="table" w:styleId="10">
    <w:name w:val="Table Grid"/>
    <w:basedOn w:val="9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qFormat/>
    <w:uiPriority w:val="99"/>
    <w:rPr>
      <w:sz w:val="18"/>
      <w:szCs w:val="18"/>
    </w:rPr>
  </w:style>
  <w:style w:type="character" w:customStyle="1" w:styleId="13">
    <w:name w:val="页脚 字符"/>
    <w:basedOn w:val="11"/>
    <w:qFormat/>
    <w:uiPriority w:val="99"/>
    <w:rPr>
      <w:sz w:val="18"/>
      <w:szCs w:val="18"/>
    </w:rPr>
  </w:style>
  <w:style w:type="character" w:customStyle="1" w:styleId="14">
    <w:name w:val="称呼 字符"/>
    <w:basedOn w:val="11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Lohit Devanaga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768</Words>
  <Characters>854</Characters>
  <Paragraphs>1</Paragraphs>
  <TotalTime>92</TotalTime>
  <ScaleCrop>false</ScaleCrop>
  <LinksUpToDate>false</LinksUpToDate>
  <CharactersWithSpaces>885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Fortitude</cp:lastModifiedBy>
  <dcterms:modified xsi:type="dcterms:W3CDTF">2025-03-21T00:36:42Z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TemplateDocerSaveRecord">
    <vt:lpwstr>eyJoZGlkIjoiMjkyZTI4YTljN2NiMGZlM2UzZGQ3MGIwMDM5Y2IxN2MiLCJ1c2VySWQiOiI1MTI2NDMzNjUifQ==</vt:lpwstr>
  </property>
  <property fmtid="{D5CDD505-2E9C-101B-9397-08002B2CF9AE}" pid="9" name="KSOProductBuildVer">
    <vt:lpwstr>2052-12.1.0.20305</vt:lpwstr>
  </property>
  <property fmtid="{D5CDD505-2E9C-101B-9397-08002B2CF9AE}" pid="10" name="ICV">
    <vt:lpwstr>F27B79C83F494CCB9C0E8A30A904BC85_12</vt:lpwstr>
  </property>
</Properties>
</file>