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罪犯吴伟，男，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日生，汉族，初中文化贵州省贵阳市白云区人，现在贵州省沙子哨监狱服刑。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日，贵州省贵阳市白云区人民法院作出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0113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158 </w:t>
      </w:r>
      <w:r>
        <w:rPr>
          <w:rFonts w:ascii="仿宋_GB2312" w:hAnsi="仿宋_GB2312" w:eastAsia="仿宋_GB2312"/>
          <w:sz w:val="32"/>
          <w:szCs w:val="32"/>
        </w:rPr>
        <w:t>号刑事判决，认定吴伟犯破坏易燃易爆设备罪，判处有期徒刑三年一个月（刑期自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一、认罪悔罪方面：罪犯吴伟在服刑期间，能服从法院判决，认罪悔罪。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二、遵守法律法规及监规方面：罪犯吴伟在服刑期间，基本遵守法律法规及监规纪律，服从管教。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、因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时，监狱视频巡查发现该犯床铺上放置值星员衣服，违反生活卫生标准化管理。给予扣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</w:t>
      </w:r>
      <w:r>
        <w:rPr>
          <w:rFonts w:eastAsia="仿宋_GB2312" w:ascii="仿宋_GB2312" w:hAnsi="仿宋_GB2312"/>
          <w:sz w:val="32"/>
          <w:szCs w:val="32"/>
        </w:rPr>
        <w:br/>
        <w:t>2</w:t>
      </w:r>
      <w:r>
        <w:rPr>
          <w:rFonts w:ascii="仿宋_GB2312" w:hAnsi="仿宋_GB2312" w:eastAsia="仿宋_GB2312"/>
          <w:sz w:val="32"/>
          <w:szCs w:val="32"/>
        </w:rPr>
        <w:t>、因该犯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32100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2400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23.07%</w:t>
      </w:r>
      <w:r>
        <w:rPr>
          <w:rFonts w:ascii="仿宋_GB2312" w:hAnsi="仿宋_GB2312" w:eastAsia="仿宋_GB2312"/>
          <w:sz w:val="32"/>
          <w:szCs w:val="32"/>
        </w:rPr>
        <w:t>， 给予扣</w:t>
      </w:r>
      <w:r>
        <w:rPr>
          <w:rFonts w:eastAsia="仿宋_GB2312" w:ascii="仿宋_GB2312" w:hAnsi="仿宋_GB2312"/>
          <w:sz w:val="32"/>
          <w:szCs w:val="32"/>
        </w:rPr>
        <w:t>6.92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"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经审查，我院认为，罪犯吴伟符合提请减刑条件。未发现提请减刑建议不当，同意将案件交监狱长办公会审核。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综上所述，罪犯吴伟在服刑改造期间，能认真遵守监规，接受教育改造，确有悔改表现。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伟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