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罪犯李发庭，男，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日生，穿青人，初中文化贵州省毕节市人，现在贵州省沙子哨监狱服刑。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日，贵州省织金县人民法院作出（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333</w:t>
      </w:r>
      <w:r>
        <w:rPr>
          <w:rFonts w:ascii="仿宋_GB2312" w:hAnsi="仿宋_GB2312" w:eastAsia="仿宋_GB2312"/>
          <w:sz w:val="32"/>
          <w:szCs w:val="32"/>
        </w:rPr>
        <w:t>号刑事判决，认定李发庭犯介绍卖淫罪，判处有期徒刑二年三个月，并处罚金人民币</w:t>
      </w:r>
      <w:r>
        <w:rPr>
          <w:rFonts w:eastAsia="仿宋_GB2312" w:ascii="仿宋_GB2312" w:hAnsi="仿宋_GB2312"/>
          <w:sz w:val="32"/>
          <w:szCs w:val="32"/>
        </w:rPr>
        <w:t>12000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2594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一、认罪悔罪方面：罪犯李发庭在服刑期间，能服从法院判决，认罪悔罪。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二、遵守法律法规及监规方面：罪犯李发庭在服刑期间，基本遵守法律法规及监规纪律，服从管教。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2594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日因不能熟记服刑人员行为规范被扣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日因将衬衣晾挂在四号室门框左边被扣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日因在队列中违反队列纪律要求被扣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从严情形：组织未成年人犯罪，检察机关建议从严，从严扣减二个月。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经审查，我院认为，罪犯李发庭符合提请减刑条件。未发现提请减刑建议不当，同意将案件交监狱长办公会审核。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综上所述，罪犯李发庭在服刑改造期间，能认真遵守监规，接受教育改造，确有悔改表现。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发庭提请减去有期徒刑一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