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罪犯付勇权，男，</w:t>
      </w:r>
      <w:r>
        <w:rPr>
          <w:rFonts w:eastAsia="仿宋_GB2312" w:ascii="仿宋_GB2312" w:hAnsi="仿宋_GB2312"/>
          <w:sz w:val="32"/>
          <w:szCs w:val="32"/>
        </w:rPr>
        <w:t>1968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日生，汉族，小学文化贵州省仁怀市人，现在贵州省沙子哨监狱服刑。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日，贵州省贵阳市花溪区人民法院作出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0111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625</w:t>
      </w:r>
      <w:r>
        <w:rPr>
          <w:rFonts w:ascii="仿宋_GB2312" w:hAnsi="仿宋_GB2312" w:eastAsia="仿宋_GB2312"/>
          <w:sz w:val="32"/>
          <w:szCs w:val="32"/>
        </w:rPr>
        <w:t>号刑事判决，认定付勇权犯诈骗罪，判处有期徒刑三年三个月，并处罚金人民币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元，刑期自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一、认罪悔罪方面：罪犯付勇权在服刑期间，能服从法院判决，认罪悔罪。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二、遵守法律法规及监规方面：罪犯付勇权在服刑期间，认真遵守法律法规及监规纪律，服从管教。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结案通知书）。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日因违反生活卫生标准化管理规定被扣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经审查，我院认为，罪犯付勇权符合提请减刑条件。未发现提请减刑建议不当，同意将案件交监狱长办公会审核。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综上所述，罪犯付勇权在服刑改造期间，能认真遵守监规，接受教育改造，确有悔改表现。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付勇权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