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罪犯赵小波，男，</w:t>
      </w:r>
      <w:r>
        <w:rPr>
          <w:rFonts w:eastAsia="仿宋_GB2312" w:ascii="仿宋_GB2312" w:hAnsi="仿宋_GB2312"/>
          <w:sz w:val="32"/>
          <w:szCs w:val="32"/>
        </w:rPr>
        <w:t>1969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日生，汉族，初中文化贵州省仁怀市人，现在贵州省沙子哨监狱服刑。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日，贵州省仁怀市人民法院作出（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）仁刑初字第</w:t>
      </w:r>
      <w:r>
        <w:rPr>
          <w:rFonts w:eastAsia="仿宋_GB2312" w:ascii="仿宋_GB2312" w:hAnsi="仿宋_GB2312"/>
          <w:sz w:val="32"/>
          <w:szCs w:val="32"/>
        </w:rPr>
        <w:t>200</w:t>
      </w:r>
      <w:r>
        <w:rPr>
          <w:rFonts w:ascii="仿宋_GB2312" w:hAnsi="仿宋_GB2312" w:eastAsia="仿宋_GB2312"/>
          <w:sz w:val="32"/>
          <w:szCs w:val="32"/>
        </w:rPr>
        <w:t>号刑事判决，认定赵小波犯贩卖毒品罪，判处有期徒刑十二年，剥夺政治权利二年，并处罚金人民币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）遵市法刑三终字第</w:t>
      </w:r>
      <w:r>
        <w:rPr>
          <w:rFonts w:eastAsia="仿宋_GB2312" w:ascii="仿宋_GB2312" w:hAnsi="仿宋_GB2312"/>
          <w:sz w:val="32"/>
          <w:szCs w:val="32"/>
        </w:rPr>
        <w:t>189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日经贵州省贵阳市中级人民法院裁定减去有期徒刑五个月，剥夺政治权利二年。（现刑期自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一、认罪悔罪方面：罪犯赵小波在服刑期间，能服从法院判决，认罪悔罪。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二、遵守法律法规及监规方面：罪犯赵小波在服刑期间，基本遵守法律法规及监规纪律，服从管教。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收据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日学习时段交头接耳，不遵守课堂纪律扣分</w:t>
      </w:r>
      <w:r>
        <w:rPr>
          <w:rFonts w:eastAsia="仿宋_GB2312" w:ascii="仿宋_GB2312" w:hAnsi="仿宋_GB2312"/>
          <w:sz w:val="32"/>
          <w:szCs w:val="32"/>
        </w:rPr>
        <w:t>15.00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日该犯在监室乱挂乱晾衣物，违反生活卫生标准化管理规定，扣分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日二分监区</w:t>
      </w:r>
      <w:r>
        <w:rPr>
          <w:rFonts w:eastAsia="仿宋_GB2312" w:ascii="仿宋_GB2312" w:hAnsi="仿宋_GB2312"/>
          <w:sz w:val="32"/>
          <w:szCs w:val="32"/>
        </w:rPr>
        <w:t>210</w:t>
      </w:r>
      <w:r>
        <w:rPr>
          <w:rFonts w:ascii="仿宋_GB2312" w:hAnsi="仿宋_GB2312" w:eastAsia="仿宋_GB2312"/>
          <w:sz w:val="32"/>
          <w:szCs w:val="32"/>
        </w:rPr>
        <w:t>号监室罪犯赵小波床铺上私藏非制式牙刷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把、大量塑料袋非制式短裤，床垫严重超标扣分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日二分监区罪犯赵小波私藏非制式鞋垫、毛巾扣分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从严情形：毒品再犯；累犯；周期内多次违规累计被扣分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经审查，我院认为，罪犯赵小波符合提请减刑条件。未发现提请减刑建议不当，同意将案件交监狱长办公会审核。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综上所述，罪犯赵小波自上次裁定减刑以来，能认真遵守监规，接受教育改造，确有悔改表现。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小波提请减去有期徒刑三个月，剥夺政治权利二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