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罪犯熊卓，男，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日生，阿昌族，高中文化贵州省贵阳市南明区人，现在贵州省沙子哨监狱服刑。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0103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794 </w:t>
      </w:r>
      <w:r>
        <w:rPr>
          <w:rFonts w:ascii="仿宋_GB2312" w:hAnsi="仿宋_GB2312" w:eastAsia="仿宋_GB2312"/>
          <w:sz w:val="32"/>
          <w:szCs w:val="32"/>
        </w:rPr>
        <w:t>号刑事判决，认定熊卓犯开设赌场罪，判处有期徒刑二年，并处罚金人民币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元依法继续追缴，上缴国库。该犯及其他同案犯不服，提出上诉。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日，贵州省贵阳市人民法院作出</w:t>
      </w:r>
      <w:r>
        <w:rPr>
          <w:rFonts w:eastAsia="仿宋_GB2312" w:ascii="仿宋_GB2312" w:hAnsi="仿宋_GB2312"/>
          <w:sz w:val="32"/>
          <w:szCs w:val="32"/>
        </w:rPr>
        <w:t>(2024)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01 </w:t>
      </w:r>
      <w:r>
        <w:rPr>
          <w:rFonts w:ascii="仿宋_GB2312" w:hAnsi="仿宋_GB2312" w:eastAsia="仿宋_GB2312"/>
          <w:sz w:val="32"/>
          <w:szCs w:val="32"/>
        </w:rPr>
        <w:t xml:space="preserve">刑终 </w:t>
      </w:r>
      <w:r>
        <w:rPr>
          <w:rFonts w:eastAsia="仿宋_GB2312" w:ascii="仿宋_GB2312" w:hAnsi="仿宋_GB2312"/>
          <w:sz w:val="32"/>
          <w:szCs w:val="32"/>
        </w:rPr>
        <w:t xml:space="preserve">52 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一、认罪悔罪方面：罪犯熊卓在服刑期间，能服从法院判决，认罪悔罪。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二、遵守法律法规及监规方面：罪犯熊卓在服刑期间，基本遵守法律法规及监规纪律，服从管教。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元、违法所得人民币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法院结案通知书）。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日，该犯与罪犯王勇因争看电视发生争吵对骂，扣分</w:t>
      </w:r>
      <w:r>
        <w:rPr>
          <w:rFonts w:eastAsia="仿宋_GB2312" w:ascii="仿宋_GB2312" w:hAnsi="仿宋_GB2312"/>
          <w:sz w:val="32"/>
          <w:szCs w:val="32"/>
        </w:rPr>
        <w:t>5.00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经审查，我院认为，罪犯熊卓符合提请减刑条件。未发现提请减刑建议不当，同意将案件交监狱长办公会审核。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综上所述，罪犯熊卓在服刑改造期间，能认真遵守监规，接受教育改造，确有悔改表现。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熊卓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