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napToGrid w:val="false"/>
        <w:spacing w:lineRule="exact" w:line="560"/>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贵州省沙子哨监狱</w:t>
      </w:r>
    </w:p>
    <w:p>
      <w:pPr>
        <w:pStyle w:val="Normal"/>
        <w:snapToGrid w:val="false"/>
        <w:spacing w:lineRule="exact" w:line="560"/>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pStyle w:val="Normal"/>
        <w:spacing w:lineRule="exact" w:line="320"/>
        <w:jc w:val="right"/>
        <w:rPr>
          <w:rFonts w:ascii="仿宋_GB2312" w:hAnsi="仿宋_GB2312" w:eastAsia="仿宋_GB2312"/>
          <w:sz w:val="32"/>
          <w:szCs w:val="32"/>
        </w:rPr>
      </w:pPr>
      <w:r>
        <w:rPr>
          <w:rFonts w:eastAsia="仿宋_GB2312" w:ascii="仿宋_GB2312" w:hAnsi="仿宋_GB2312"/>
          <w:sz w:val="32"/>
          <w:szCs w:val="32"/>
        </w:rPr>
      </w:r>
    </w:p>
    <w:p>
      <w:pPr>
        <w:pStyle w:val="Normal"/>
        <w:spacing w:lineRule="exact" w:line="320"/>
        <w:jc w:val="right"/>
        <w:rPr>
          <w:rFonts w:ascii="仿宋_GB2312" w:hAnsi="仿宋_GB2312" w:eastAsia="仿宋_GB2312"/>
          <w:sz w:val="32"/>
          <w:szCs w:val="32"/>
        </w:rPr>
      </w:pPr>
      <w:r>
        <w:rPr>
          <w:rFonts w:eastAsia="仿宋_GB2312" w:ascii="仿宋_GB2312" w:hAnsi="仿宋_GB2312"/>
          <w:sz w:val="32"/>
          <w:szCs w:val="32"/>
        </w:rPr>
        <w:t>(2026)</w:t>
      </w:r>
      <w:r>
        <w:rPr>
          <w:rFonts w:ascii="仿宋_GB2312" w:hAnsi="仿宋_GB2312" w:eastAsia="仿宋_GB2312"/>
          <w:sz w:val="32"/>
          <w:szCs w:val="32"/>
        </w:rPr>
        <w:t>黔沙狱减字第</w:t>
      </w:r>
      <w:r>
        <w:rPr>
          <w:rFonts w:eastAsia="仿宋_GB2312" w:ascii="仿宋_GB2312" w:hAnsi="仿宋_GB2312"/>
          <w:sz w:val="32"/>
          <w:szCs w:val="32"/>
        </w:rPr>
        <w:t>53</w:t>
      </w:r>
      <w:r>
        <w:rPr>
          <w:rFonts w:ascii="仿宋_GB2312" w:hAnsi="仿宋_GB2312" w:eastAsia="仿宋_GB2312"/>
          <w:sz w:val="32"/>
          <w:szCs w:val="32"/>
        </w:rPr>
        <w:t>号</w:t>
      </w:r>
    </w:p>
    <w:p>
      <w:pPr>
        <w:pStyle w:val="Normal"/>
        <w:spacing w:lineRule="exact" w:line="320"/>
        <w:jc w:val="right"/>
        <w:rPr>
          <w:rFonts w:ascii="仿宋_GB2312" w:hAnsi="仿宋_GB2312" w:eastAsia="仿宋_GB2312"/>
          <w:sz w:val="32"/>
          <w:szCs w:val="32"/>
        </w:rPr>
      </w:pPr>
      <w:r>
        <w:rPr>
          <w:rFonts w:eastAsia="仿宋_GB2312" w:ascii="仿宋_GB2312" w:hAnsi="仿宋_GB2312"/>
          <w:sz w:val="32"/>
          <w:szCs w:val="32"/>
        </w:rPr>
      </w:r>
    </w:p>
    <w:p>
      <w:pPr>
        <w:pStyle w:val="Normal"/>
        <w:snapToGrid w:val="false"/>
        <w:spacing w:lineRule="exact" w:line="560"/>
        <w:ind w:firstLine="640"/>
        <w:rPr>
          <w:rFonts w:ascii="仿宋_GB2312" w:hAnsi="仿宋_GB2312" w:eastAsia="仿宋_GB2312"/>
          <w:sz w:val="32"/>
          <w:szCs w:val="32"/>
        </w:rPr>
      </w:pPr>
      <w:r>
        <w:rPr>
          <w:rFonts w:ascii="仿宋_GB2312" w:hAnsi="仿宋_GB2312" w:eastAsia="仿宋_GB2312"/>
          <w:sz w:val="32"/>
          <w:szCs w:val="32"/>
        </w:rPr>
        <w:t>罪犯李朋朋，男，</w:t>
      </w:r>
      <w:r>
        <w:rPr>
          <w:rFonts w:eastAsia="仿宋_GB2312" w:ascii="仿宋_GB2312" w:hAnsi="仿宋_GB2312"/>
          <w:sz w:val="32"/>
          <w:szCs w:val="32"/>
        </w:rPr>
        <w:t>1991</w:t>
      </w:r>
      <w:r>
        <w:rPr>
          <w:rFonts w:ascii="仿宋_GB2312" w:hAnsi="仿宋_GB2312" w:eastAsia="仿宋_GB2312"/>
          <w:sz w:val="32"/>
          <w:szCs w:val="32"/>
        </w:rPr>
        <w:t>年</w:t>
      </w:r>
      <w:r>
        <w:rPr>
          <w:rFonts w:eastAsia="仿宋_GB2312" w:ascii="仿宋_GB2312" w:hAnsi="仿宋_GB2312"/>
          <w:sz w:val="32"/>
          <w:szCs w:val="32"/>
        </w:rPr>
        <w:t>6</w:t>
      </w:r>
      <w:r>
        <w:rPr>
          <w:rFonts w:ascii="仿宋_GB2312" w:hAnsi="仿宋_GB2312" w:eastAsia="仿宋_GB2312"/>
          <w:sz w:val="32"/>
          <w:szCs w:val="32"/>
        </w:rPr>
        <w:t>月</w:t>
      </w:r>
      <w:r>
        <w:rPr>
          <w:rFonts w:eastAsia="仿宋_GB2312" w:ascii="仿宋_GB2312" w:hAnsi="仿宋_GB2312"/>
          <w:sz w:val="32"/>
          <w:szCs w:val="32"/>
        </w:rPr>
        <w:t>16</w:t>
      </w:r>
      <w:r>
        <w:rPr>
          <w:rFonts w:ascii="仿宋_GB2312" w:hAnsi="仿宋_GB2312" w:eastAsia="仿宋_GB2312"/>
          <w:sz w:val="32"/>
          <w:szCs w:val="32"/>
        </w:rPr>
        <w:t>日生，汉族，初中文化河南省博爱县人，现在贵州省沙子哨监狱服刑。</w:t>
      </w:r>
    </w:p>
    <w:p>
      <w:pPr>
        <w:pStyle w:val="Normal"/>
        <w:snapToGrid w:val="false"/>
        <w:spacing w:lineRule="exact" w:line="560"/>
        <w:ind w:firstLine="640"/>
        <w:rPr>
          <w:rFonts w:ascii="仿宋_GB2312" w:hAnsi="仿宋_GB2312" w:eastAsia="仿宋_GB2312"/>
          <w:sz w:val="32"/>
          <w:szCs w:val="32"/>
        </w:rPr>
      </w:pPr>
      <w:r>
        <w:rPr>
          <w:rFonts w:eastAsia="仿宋_GB2312" w:ascii="仿宋_GB2312" w:hAnsi="仿宋_GB2312"/>
          <w:sz w:val="32"/>
          <w:szCs w:val="32"/>
        </w:rPr>
        <w:t>2021</w:t>
      </w:r>
      <w:r>
        <w:rPr>
          <w:rFonts w:ascii="仿宋_GB2312" w:hAnsi="仿宋_GB2312" w:eastAsia="仿宋_GB2312"/>
          <w:sz w:val="32"/>
          <w:szCs w:val="32"/>
        </w:rPr>
        <w:t>年</w:t>
      </w:r>
      <w:r>
        <w:rPr>
          <w:rFonts w:eastAsia="仿宋_GB2312" w:ascii="仿宋_GB2312" w:hAnsi="仿宋_GB2312"/>
          <w:sz w:val="32"/>
          <w:szCs w:val="32"/>
        </w:rPr>
        <w:t>11</w:t>
      </w:r>
      <w:r>
        <w:rPr>
          <w:rFonts w:ascii="仿宋_GB2312" w:hAnsi="仿宋_GB2312" w:eastAsia="仿宋_GB2312"/>
          <w:sz w:val="32"/>
          <w:szCs w:val="32"/>
        </w:rPr>
        <w:t>月</w:t>
      </w:r>
      <w:r>
        <w:rPr>
          <w:rFonts w:eastAsia="仿宋_GB2312" w:ascii="仿宋_GB2312" w:hAnsi="仿宋_GB2312"/>
          <w:sz w:val="32"/>
          <w:szCs w:val="32"/>
        </w:rPr>
        <w:t>25</w:t>
      </w:r>
      <w:r>
        <w:rPr>
          <w:rFonts w:ascii="仿宋_GB2312" w:hAnsi="仿宋_GB2312" w:eastAsia="仿宋_GB2312"/>
          <w:sz w:val="32"/>
          <w:szCs w:val="32"/>
        </w:rPr>
        <w:t>日，贵州省六盘水市水城区人民法院作出（</w:t>
      </w:r>
      <w:r>
        <w:rPr>
          <w:rFonts w:eastAsia="仿宋_GB2312" w:ascii="仿宋_GB2312" w:hAnsi="仿宋_GB2312"/>
          <w:sz w:val="32"/>
          <w:szCs w:val="32"/>
        </w:rPr>
        <w:t>2021</w:t>
      </w:r>
      <w:r>
        <w:rPr>
          <w:rFonts w:ascii="仿宋_GB2312" w:hAnsi="仿宋_GB2312" w:eastAsia="仿宋_GB2312"/>
          <w:sz w:val="32"/>
          <w:szCs w:val="32"/>
        </w:rPr>
        <w:t>）黔</w:t>
      </w:r>
      <w:r>
        <w:rPr>
          <w:rFonts w:eastAsia="仿宋_GB2312" w:ascii="仿宋_GB2312" w:hAnsi="仿宋_GB2312"/>
          <w:sz w:val="32"/>
          <w:szCs w:val="32"/>
        </w:rPr>
        <w:t>0221</w:t>
      </w:r>
      <w:r>
        <w:rPr>
          <w:rFonts w:ascii="仿宋_GB2312" w:hAnsi="仿宋_GB2312" w:eastAsia="仿宋_GB2312"/>
          <w:sz w:val="32"/>
          <w:szCs w:val="32"/>
        </w:rPr>
        <w:t>刑初</w:t>
      </w:r>
      <w:r>
        <w:rPr>
          <w:rFonts w:eastAsia="仿宋_GB2312" w:ascii="仿宋_GB2312" w:hAnsi="仿宋_GB2312"/>
          <w:sz w:val="32"/>
          <w:szCs w:val="32"/>
        </w:rPr>
        <w:t>223</w:t>
      </w:r>
      <w:r>
        <w:rPr>
          <w:rFonts w:ascii="仿宋_GB2312" w:hAnsi="仿宋_GB2312" w:eastAsia="仿宋_GB2312"/>
          <w:sz w:val="32"/>
          <w:szCs w:val="32"/>
        </w:rPr>
        <w:t>号刑事判决，认定李朋朋犯诈骗罪，判处有期徒刑三年六个月，并处罚金人民币</w:t>
      </w:r>
      <w:r>
        <w:rPr>
          <w:rFonts w:eastAsia="仿宋_GB2312" w:ascii="仿宋_GB2312" w:hAnsi="仿宋_GB2312"/>
          <w:sz w:val="32"/>
          <w:szCs w:val="32"/>
        </w:rPr>
        <w:t>3000</w:t>
      </w:r>
      <w:r>
        <w:rPr>
          <w:rFonts w:ascii="仿宋_GB2312" w:hAnsi="仿宋_GB2312" w:eastAsia="仿宋_GB2312"/>
          <w:sz w:val="32"/>
          <w:szCs w:val="32"/>
        </w:rPr>
        <w:t>元，涉案手机一部予以没收，涉案赃款人民币</w:t>
      </w:r>
      <w:r>
        <w:rPr>
          <w:rFonts w:eastAsia="仿宋_GB2312" w:ascii="仿宋_GB2312" w:hAnsi="仿宋_GB2312"/>
          <w:sz w:val="32"/>
          <w:szCs w:val="32"/>
        </w:rPr>
        <w:t>8.5</w:t>
      </w:r>
      <w:r>
        <w:rPr>
          <w:rFonts w:ascii="仿宋_GB2312" w:hAnsi="仿宋_GB2312" w:eastAsia="仿宋_GB2312"/>
          <w:sz w:val="32"/>
          <w:szCs w:val="32"/>
        </w:rPr>
        <w:t>万元继续追缴，发还被害人。刑期自</w:t>
      </w:r>
      <w:r>
        <w:rPr>
          <w:rFonts w:eastAsia="仿宋_GB2312" w:ascii="仿宋_GB2312" w:hAnsi="仿宋_GB2312"/>
          <w:sz w:val="32"/>
          <w:szCs w:val="32"/>
        </w:rPr>
        <w:t>2021</w:t>
      </w:r>
      <w:r>
        <w:rPr>
          <w:rFonts w:ascii="仿宋_GB2312" w:hAnsi="仿宋_GB2312" w:eastAsia="仿宋_GB2312"/>
          <w:sz w:val="32"/>
          <w:szCs w:val="32"/>
        </w:rPr>
        <w:t>年</w:t>
      </w:r>
      <w:r>
        <w:rPr>
          <w:rFonts w:eastAsia="仿宋_GB2312" w:ascii="仿宋_GB2312" w:hAnsi="仿宋_GB2312"/>
          <w:sz w:val="32"/>
          <w:szCs w:val="32"/>
        </w:rPr>
        <w:t>5</w:t>
      </w:r>
      <w:r>
        <w:rPr>
          <w:rFonts w:ascii="仿宋_GB2312" w:hAnsi="仿宋_GB2312" w:eastAsia="仿宋_GB2312"/>
          <w:sz w:val="32"/>
          <w:szCs w:val="32"/>
        </w:rPr>
        <w:t>月</w:t>
      </w:r>
      <w:r>
        <w:rPr>
          <w:rFonts w:eastAsia="仿宋_GB2312" w:ascii="仿宋_GB2312" w:hAnsi="仿宋_GB2312"/>
          <w:sz w:val="32"/>
          <w:szCs w:val="32"/>
        </w:rPr>
        <w:t>28</w:t>
      </w:r>
      <w:r>
        <w:rPr>
          <w:rFonts w:ascii="仿宋_GB2312" w:hAnsi="仿宋_GB2312" w:eastAsia="仿宋_GB2312"/>
          <w:sz w:val="32"/>
          <w:szCs w:val="32"/>
        </w:rPr>
        <w:t>日起至</w:t>
      </w:r>
      <w:r>
        <w:rPr>
          <w:rFonts w:eastAsia="仿宋_GB2312" w:ascii="仿宋_GB2312" w:hAnsi="仿宋_GB2312"/>
          <w:sz w:val="32"/>
          <w:szCs w:val="32"/>
        </w:rPr>
        <w:t>2024</w:t>
      </w:r>
      <w:r>
        <w:rPr>
          <w:rFonts w:ascii="仿宋_GB2312" w:hAnsi="仿宋_GB2312" w:eastAsia="仿宋_GB2312"/>
          <w:sz w:val="32"/>
          <w:szCs w:val="32"/>
        </w:rPr>
        <w:t>年</w:t>
      </w:r>
      <w:r>
        <w:rPr>
          <w:rFonts w:eastAsia="仿宋_GB2312" w:ascii="仿宋_GB2312" w:hAnsi="仿宋_GB2312"/>
          <w:sz w:val="32"/>
          <w:szCs w:val="32"/>
        </w:rPr>
        <w:t>11</w:t>
      </w:r>
      <w:r>
        <w:rPr>
          <w:rFonts w:ascii="仿宋_GB2312" w:hAnsi="仿宋_GB2312" w:eastAsia="仿宋_GB2312"/>
          <w:sz w:val="32"/>
          <w:szCs w:val="32"/>
        </w:rPr>
        <w:t>月</w:t>
      </w:r>
      <w:r>
        <w:rPr>
          <w:rFonts w:eastAsia="仿宋_GB2312" w:ascii="仿宋_GB2312" w:hAnsi="仿宋_GB2312"/>
          <w:sz w:val="32"/>
          <w:szCs w:val="32"/>
        </w:rPr>
        <w:t>21</w:t>
      </w:r>
      <w:r>
        <w:rPr>
          <w:rFonts w:ascii="仿宋_GB2312" w:hAnsi="仿宋_GB2312" w:eastAsia="仿宋_GB2312"/>
          <w:sz w:val="32"/>
          <w:szCs w:val="32"/>
        </w:rPr>
        <w:t>日止。</w:t>
      </w:r>
      <w:r>
        <w:rPr>
          <w:rFonts w:eastAsia="仿宋_GB2312" w:ascii="仿宋_GB2312" w:hAnsi="仿宋_GB2312"/>
          <w:sz w:val="32"/>
          <w:szCs w:val="32"/>
        </w:rPr>
        <w:t>2023</w:t>
      </w:r>
      <w:r>
        <w:rPr>
          <w:rFonts w:ascii="仿宋_GB2312" w:hAnsi="仿宋_GB2312" w:eastAsia="仿宋_GB2312"/>
          <w:sz w:val="32"/>
          <w:szCs w:val="32"/>
        </w:rPr>
        <w:t>年</w:t>
      </w:r>
      <w:r>
        <w:rPr>
          <w:rFonts w:eastAsia="仿宋_GB2312" w:ascii="仿宋_GB2312" w:hAnsi="仿宋_GB2312"/>
          <w:sz w:val="32"/>
          <w:szCs w:val="32"/>
        </w:rPr>
        <w:t>10</w:t>
      </w:r>
      <w:r>
        <w:rPr>
          <w:rFonts w:ascii="仿宋_GB2312" w:hAnsi="仿宋_GB2312" w:eastAsia="仿宋_GB2312"/>
          <w:sz w:val="32"/>
          <w:szCs w:val="32"/>
        </w:rPr>
        <w:t>月</w:t>
      </w:r>
      <w:r>
        <w:rPr>
          <w:rFonts w:eastAsia="仿宋_GB2312" w:ascii="仿宋_GB2312" w:hAnsi="仿宋_GB2312"/>
          <w:sz w:val="32"/>
          <w:szCs w:val="32"/>
        </w:rPr>
        <w:t>8</w:t>
      </w:r>
      <w:r>
        <w:rPr>
          <w:rFonts w:ascii="仿宋_GB2312" w:hAnsi="仿宋_GB2312" w:eastAsia="仿宋_GB2312"/>
          <w:sz w:val="32"/>
          <w:szCs w:val="32"/>
        </w:rPr>
        <w:t>日，黑龙江省哈尔滨市香坊区人民法院作出（</w:t>
      </w:r>
      <w:r>
        <w:rPr>
          <w:rFonts w:eastAsia="仿宋_GB2312" w:ascii="仿宋_GB2312" w:hAnsi="仿宋_GB2312"/>
          <w:sz w:val="32"/>
          <w:szCs w:val="32"/>
        </w:rPr>
        <w:t>2023</w:t>
      </w:r>
      <w:r>
        <w:rPr>
          <w:rFonts w:ascii="仿宋_GB2312" w:hAnsi="仿宋_GB2312" w:eastAsia="仿宋_GB2312"/>
          <w:sz w:val="32"/>
          <w:szCs w:val="32"/>
        </w:rPr>
        <w:t>）黑</w:t>
      </w:r>
      <w:r>
        <w:rPr>
          <w:rFonts w:eastAsia="仿宋_GB2312" w:ascii="仿宋_GB2312" w:hAnsi="仿宋_GB2312"/>
          <w:sz w:val="32"/>
          <w:szCs w:val="32"/>
        </w:rPr>
        <w:t>0110</w:t>
      </w:r>
      <w:r>
        <w:rPr>
          <w:rFonts w:ascii="仿宋_GB2312" w:hAnsi="仿宋_GB2312" w:eastAsia="仿宋_GB2312"/>
          <w:sz w:val="32"/>
          <w:szCs w:val="32"/>
        </w:rPr>
        <w:t>刑初</w:t>
      </w:r>
      <w:r>
        <w:rPr>
          <w:rFonts w:eastAsia="仿宋_GB2312" w:ascii="仿宋_GB2312" w:hAnsi="仿宋_GB2312"/>
          <w:sz w:val="32"/>
          <w:szCs w:val="32"/>
        </w:rPr>
        <w:t>524</w:t>
      </w:r>
      <w:r>
        <w:rPr>
          <w:rFonts w:ascii="仿宋_GB2312" w:hAnsi="仿宋_GB2312" w:eastAsia="仿宋_GB2312"/>
          <w:sz w:val="32"/>
          <w:szCs w:val="32"/>
        </w:rPr>
        <w:t>号刑事判决，认定李朋朋犯诈骗罪，判处有期徒刑二年，并处罚金人民币</w:t>
      </w:r>
      <w:r>
        <w:rPr>
          <w:rFonts w:eastAsia="仿宋_GB2312" w:ascii="仿宋_GB2312" w:hAnsi="仿宋_GB2312"/>
          <w:sz w:val="32"/>
          <w:szCs w:val="32"/>
        </w:rPr>
        <w:t>15000</w:t>
      </w:r>
      <w:r>
        <w:rPr>
          <w:rFonts w:ascii="仿宋_GB2312" w:hAnsi="仿宋_GB2312" w:eastAsia="仿宋_GB2312"/>
          <w:sz w:val="32"/>
          <w:szCs w:val="32"/>
        </w:rPr>
        <w:t>元，与前罪所判处的刑罚有期徒刑三年六个月，并处罚金人民币</w:t>
      </w:r>
      <w:r>
        <w:rPr>
          <w:rFonts w:eastAsia="仿宋_GB2312" w:ascii="仿宋_GB2312" w:hAnsi="仿宋_GB2312"/>
          <w:sz w:val="32"/>
          <w:szCs w:val="32"/>
        </w:rPr>
        <w:t>3000</w:t>
      </w:r>
      <w:r>
        <w:rPr>
          <w:rFonts w:ascii="仿宋_GB2312" w:hAnsi="仿宋_GB2312" w:eastAsia="仿宋_GB2312"/>
          <w:sz w:val="32"/>
          <w:szCs w:val="32"/>
        </w:rPr>
        <w:t>元并罚，决定执行有期徒刑五年四个月，并处罚金人民币</w:t>
      </w:r>
      <w:r>
        <w:rPr>
          <w:rFonts w:eastAsia="仿宋_GB2312" w:ascii="仿宋_GB2312" w:hAnsi="仿宋_GB2312"/>
          <w:sz w:val="32"/>
          <w:szCs w:val="32"/>
        </w:rPr>
        <w:t>18000</w:t>
      </w:r>
      <w:r>
        <w:rPr>
          <w:rFonts w:ascii="仿宋_GB2312" w:hAnsi="仿宋_GB2312" w:eastAsia="仿宋_GB2312"/>
          <w:sz w:val="32"/>
          <w:szCs w:val="32"/>
        </w:rPr>
        <w:t>元，责令退赔被害人经济损失</w:t>
      </w:r>
      <w:r>
        <w:rPr>
          <w:rFonts w:eastAsia="仿宋_GB2312" w:ascii="仿宋_GB2312" w:hAnsi="仿宋_GB2312"/>
          <w:sz w:val="32"/>
          <w:szCs w:val="32"/>
        </w:rPr>
        <w:t>42700</w:t>
      </w:r>
      <w:r>
        <w:rPr>
          <w:rFonts w:ascii="仿宋_GB2312" w:hAnsi="仿宋_GB2312" w:eastAsia="仿宋_GB2312"/>
          <w:sz w:val="32"/>
          <w:szCs w:val="32"/>
        </w:rPr>
        <w:t>元。刑期自</w:t>
      </w:r>
      <w:r>
        <w:rPr>
          <w:rFonts w:eastAsia="仿宋_GB2312" w:ascii="仿宋_GB2312" w:hAnsi="仿宋_GB2312"/>
          <w:sz w:val="32"/>
          <w:szCs w:val="32"/>
        </w:rPr>
        <w:t>2021</w:t>
      </w:r>
      <w:r>
        <w:rPr>
          <w:rFonts w:ascii="仿宋_GB2312" w:hAnsi="仿宋_GB2312" w:eastAsia="仿宋_GB2312"/>
          <w:sz w:val="32"/>
          <w:szCs w:val="32"/>
        </w:rPr>
        <w:t>年</w:t>
      </w:r>
      <w:r>
        <w:rPr>
          <w:rFonts w:eastAsia="仿宋_GB2312" w:ascii="仿宋_GB2312" w:hAnsi="仿宋_GB2312"/>
          <w:sz w:val="32"/>
          <w:szCs w:val="32"/>
        </w:rPr>
        <w:t>5</w:t>
      </w:r>
      <w:r>
        <w:rPr>
          <w:rFonts w:ascii="仿宋_GB2312" w:hAnsi="仿宋_GB2312" w:eastAsia="仿宋_GB2312"/>
          <w:sz w:val="32"/>
          <w:szCs w:val="32"/>
        </w:rPr>
        <w:t>月</w:t>
      </w:r>
      <w:r>
        <w:rPr>
          <w:rFonts w:eastAsia="仿宋_GB2312" w:ascii="仿宋_GB2312" w:hAnsi="仿宋_GB2312"/>
          <w:sz w:val="32"/>
          <w:szCs w:val="32"/>
        </w:rPr>
        <w:t>28</w:t>
      </w:r>
      <w:r>
        <w:rPr>
          <w:rFonts w:ascii="仿宋_GB2312" w:hAnsi="仿宋_GB2312" w:eastAsia="仿宋_GB2312"/>
          <w:sz w:val="32"/>
          <w:szCs w:val="32"/>
        </w:rPr>
        <w:t>日起至</w:t>
      </w:r>
      <w:r>
        <w:rPr>
          <w:rFonts w:eastAsia="仿宋_GB2312" w:ascii="仿宋_GB2312" w:hAnsi="仿宋_GB2312"/>
          <w:sz w:val="32"/>
          <w:szCs w:val="32"/>
        </w:rPr>
        <w:t>2026</w:t>
      </w:r>
      <w:r>
        <w:rPr>
          <w:rFonts w:ascii="仿宋_GB2312" w:hAnsi="仿宋_GB2312" w:eastAsia="仿宋_GB2312"/>
          <w:sz w:val="32"/>
          <w:szCs w:val="32"/>
        </w:rPr>
        <w:t>年</w:t>
      </w:r>
      <w:r>
        <w:rPr>
          <w:rFonts w:eastAsia="仿宋_GB2312" w:ascii="仿宋_GB2312" w:hAnsi="仿宋_GB2312"/>
          <w:sz w:val="32"/>
          <w:szCs w:val="32"/>
        </w:rPr>
        <w:t>9</w:t>
      </w:r>
      <w:r>
        <w:rPr>
          <w:rFonts w:ascii="仿宋_GB2312" w:hAnsi="仿宋_GB2312" w:eastAsia="仿宋_GB2312"/>
          <w:sz w:val="32"/>
          <w:szCs w:val="32"/>
        </w:rPr>
        <w:t>月</w:t>
      </w:r>
      <w:r>
        <w:rPr>
          <w:rFonts w:eastAsia="仿宋_GB2312" w:ascii="仿宋_GB2312" w:hAnsi="仿宋_GB2312"/>
          <w:sz w:val="32"/>
          <w:szCs w:val="32"/>
        </w:rPr>
        <w:t>21</w:t>
      </w:r>
      <w:r>
        <w:rPr>
          <w:rFonts w:ascii="仿宋_GB2312" w:hAnsi="仿宋_GB2312" w:eastAsia="仿宋_GB2312"/>
          <w:sz w:val="32"/>
          <w:szCs w:val="32"/>
        </w:rPr>
        <w:t>日止。</w:t>
      </w:r>
    </w:p>
    <w:p>
      <w:pPr>
        <w:pStyle w:val="Normal"/>
        <w:snapToGrid w:val="false"/>
        <w:spacing w:lineRule="exact" w:line="560"/>
        <w:ind w:firstLine="640"/>
        <w:rPr>
          <w:rFonts w:ascii="仿宋_GB2312" w:hAnsi="仿宋_GB2312" w:eastAsia="仿宋_GB2312"/>
          <w:sz w:val="32"/>
          <w:szCs w:val="32"/>
        </w:rPr>
      </w:pPr>
      <w:r>
        <w:rPr>
          <w:rFonts w:ascii="仿宋_GB2312" w:hAnsi="仿宋_GB2312" w:eastAsia="仿宋_GB2312"/>
          <w:sz w:val="32"/>
          <w:szCs w:val="32"/>
        </w:rPr>
        <w:t>判决发生法律效力后</w:t>
      </w:r>
      <w:r>
        <w:rPr>
          <w:rFonts w:eastAsia="仿宋_GB2312" w:ascii="仿宋_GB2312" w:hAnsi="仿宋_GB2312"/>
          <w:sz w:val="32"/>
          <w:szCs w:val="32"/>
        </w:rPr>
        <w:t>2023</w:t>
      </w:r>
      <w:r>
        <w:rPr>
          <w:rFonts w:ascii="仿宋_GB2312" w:hAnsi="仿宋_GB2312" w:eastAsia="仿宋_GB2312"/>
          <w:sz w:val="32"/>
          <w:szCs w:val="32"/>
        </w:rPr>
        <w:t>年</w:t>
      </w:r>
      <w:r>
        <w:rPr>
          <w:rFonts w:eastAsia="仿宋_GB2312" w:ascii="仿宋_GB2312" w:hAnsi="仿宋_GB2312"/>
          <w:sz w:val="32"/>
          <w:szCs w:val="32"/>
        </w:rPr>
        <w:t>11</w:t>
      </w:r>
      <w:r>
        <w:rPr>
          <w:rFonts w:ascii="仿宋_GB2312" w:hAnsi="仿宋_GB2312" w:eastAsia="仿宋_GB2312"/>
          <w:sz w:val="32"/>
          <w:szCs w:val="32"/>
        </w:rPr>
        <w:t>月</w:t>
      </w:r>
      <w:r>
        <w:rPr>
          <w:rFonts w:eastAsia="仿宋_GB2312" w:ascii="仿宋_GB2312" w:hAnsi="仿宋_GB2312"/>
          <w:sz w:val="32"/>
          <w:szCs w:val="32"/>
        </w:rPr>
        <w:t>9</w:t>
      </w:r>
      <w:r>
        <w:rPr>
          <w:rFonts w:ascii="仿宋_GB2312" w:hAnsi="仿宋_GB2312" w:eastAsia="仿宋_GB2312"/>
          <w:sz w:val="32"/>
          <w:szCs w:val="32"/>
        </w:rPr>
        <w:t>日交付执行，</w:t>
      </w:r>
      <w:r>
        <w:rPr>
          <w:rFonts w:eastAsia="仿宋_GB2312" w:ascii="仿宋_GB2312" w:hAnsi="仿宋_GB2312"/>
          <w:sz w:val="32"/>
          <w:szCs w:val="32"/>
        </w:rPr>
        <w:t>2022</w:t>
      </w:r>
      <w:r>
        <w:rPr>
          <w:rFonts w:ascii="仿宋_GB2312" w:hAnsi="仿宋_GB2312" w:eastAsia="仿宋_GB2312"/>
          <w:sz w:val="32"/>
          <w:szCs w:val="32"/>
        </w:rPr>
        <w:t>年</w:t>
      </w:r>
      <w:r>
        <w:rPr>
          <w:rFonts w:eastAsia="仿宋_GB2312" w:ascii="仿宋_GB2312" w:hAnsi="仿宋_GB2312"/>
          <w:sz w:val="32"/>
          <w:szCs w:val="32"/>
        </w:rPr>
        <w:t>4</w:t>
      </w:r>
      <w:r>
        <w:rPr>
          <w:rFonts w:ascii="仿宋_GB2312" w:hAnsi="仿宋_GB2312" w:eastAsia="仿宋_GB2312"/>
          <w:sz w:val="32"/>
          <w:szCs w:val="32"/>
        </w:rPr>
        <w:t>月</w:t>
      </w:r>
      <w:r>
        <w:rPr>
          <w:rFonts w:eastAsia="仿宋_GB2312" w:ascii="仿宋_GB2312" w:hAnsi="仿宋_GB2312"/>
          <w:sz w:val="32"/>
          <w:szCs w:val="32"/>
        </w:rPr>
        <w:t>14</w:t>
      </w:r>
      <w:r>
        <w:rPr>
          <w:rFonts w:ascii="仿宋_GB2312" w:hAnsi="仿宋_GB2312" w:eastAsia="仿宋_GB2312"/>
          <w:sz w:val="32"/>
          <w:szCs w:val="32"/>
        </w:rPr>
        <w:t>日从贵州省六盘水监狱调入贵州省沙子哨监狱服刑。</w:t>
      </w:r>
    </w:p>
    <w:p>
      <w:pPr>
        <w:pStyle w:val="Normal"/>
        <w:snapToGrid w:val="false"/>
        <w:spacing w:lineRule="exact" w:line="560"/>
        <w:ind w:firstLine="640"/>
        <w:rPr>
          <w:rFonts w:ascii="仿宋_GB2312" w:hAnsi="仿宋_GB2312" w:eastAsia="仿宋_GB2312"/>
          <w:sz w:val="32"/>
          <w:szCs w:val="32"/>
        </w:rPr>
      </w:pPr>
      <w:r>
        <w:rPr>
          <w:rFonts w:ascii="仿宋_GB2312" w:hAnsi="仿宋_GB2312" w:eastAsia="仿宋_GB2312"/>
          <w:sz w:val="32"/>
          <w:szCs w:val="32"/>
        </w:rPr>
        <w:t>服刑期间执行刑期变动情况：</w:t>
      </w:r>
      <w:r>
        <w:rPr>
          <w:rFonts w:eastAsia="仿宋_GB2312" w:ascii="仿宋_GB2312" w:hAnsi="仿宋_GB2312"/>
          <w:sz w:val="32"/>
          <w:szCs w:val="32"/>
        </w:rPr>
        <w:t>2023</w:t>
      </w:r>
      <w:r>
        <w:rPr>
          <w:rFonts w:ascii="仿宋_GB2312" w:hAnsi="仿宋_GB2312" w:eastAsia="仿宋_GB2312"/>
          <w:sz w:val="32"/>
          <w:szCs w:val="32"/>
        </w:rPr>
        <w:t>年</w:t>
      </w:r>
      <w:r>
        <w:rPr>
          <w:rFonts w:eastAsia="仿宋_GB2312" w:ascii="仿宋_GB2312" w:hAnsi="仿宋_GB2312"/>
          <w:sz w:val="32"/>
          <w:szCs w:val="32"/>
        </w:rPr>
        <w:t>10</w:t>
      </w:r>
      <w:r>
        <w:rPr>
          <w:rFonts w:ascii="仿宋_GB2312" w:hAnsi="仿宋_GB2312" w:eastAsia="仿宋_GB2312"/>
          <w:sz w:val="32"/>
          <w:szCs w:val="32"/>
        </w:rPr>
        <w:t>月</w:t>
      </w:r>
      <w:r>
        <w:rPr>
          <w:rFonts w:eastAsia="仿宋_GB2312" w:ascii="仿宋_GB2312" w:hAnsi="仿宋_GB2312"/>
          <w:sz w:val="32"/>
          <w:szCs w:val="32"/>
        </w:rPr>
        <w:t>8</w:t>
      </w:r>
      <w:r>
        <w:rPr>
          <w:rFonts w:ascii="仿宋_GB2312" w:hAnsi="仿宋_GB2312" w:eastAsia="仿宋_GB2312"/>
          <w:sz w:val="32"/>
          <w:szCs w:val="32"/>
        </w:rPr>
        <w:t>日经黑龙江省哈尔滨市香坊区人民法院因余罪改判与前罪合并执行有期徒刑五年四个月，罚金人民币</w:t>
      </w:r>
      <w:r>
        <w:rPr>
          <w:rFonts w:eastAsia="仿宋_GB2312" w:ascii="仿宋_GB2312" w:hAnsi="仿宋_GB2312"/>
          <w:sz w:val="32"/>
          <w:szCs w:val="32"/>
        </w:rPr>
        <w:t>18000.00</w:t>
      </w:r>
      <w:r>
        <w:rPr>
          <w:rFonts w:ascii="仿宋_GB2312" w:hAnsi="仿宋_GB2312" w:eastAsia="仿宋_GB2312"/>
          <w:sz w:val="32"/>
          <w:szCs w:val="32"/>
        </w:rPr>
        <w:t>元，责令退赔被害人经济损失</w:t>
      </w:r>
      <w:r>
        <w:rPr>
          <w:rFonts w:eastAsia="仿宋_GB2312" w:ascii="仿宋_GB2312" w:hAnsi="仿宋_GB2312"/>
          <w:sz w:val="32"/>
          <w:szCs w:val="32"/>
        </w:rPr>
        <w:t>42700</w:t>
      </w:r>
      <w:r>
        <w:rPr>
          <w:rFonts w:ascii="仿宋_GB2312" w:hAnsi="仿宋_GB2312" w:eastAsia="仿宋_GB2312"/>
          <w:sz w:val="32"/>
          <w:szCs w:val="32"/>
        </w:rPr>
        <w:t>元。（现刑期自</w:t>
      </w:r>
      <w:r>
        <w:rPr>
          <w:rFonts w:eastAsia="仿宋_GB2312" w:ascii="仿宋_GB2312" w:hAnsi="仿宋_GB2312"/>
          <w:sz w:val="32"/>
          <w:szCs w:val="32"/>
        </w:rPr>
        <w:t>2021</w:t>
      </w:r>
      <w:r>
        <w:rPr>
          <w:rFonts w:ascii="仿宋_GB2312" w:hAnsi="仿宋_GB2312" w:eastAsia="仿宋_GB2312"/>
          <w:sz w:val="32"/>
          <w:szCs w:val="32"/>
        </w:rPr>
        <w:t>年</w:t>
      </w:r>
      <w:r>
        <w:rPr>
          <w:rFonts w:eastAsia="仿宋_GB2312" w:ascii="仿宋_GB2312" w:hAnsi="仿宋_GB2312"/>
          <w:sz w:val="32"/>
          <w:szCs w:val="32"/>
        </w:rPr>
        <w:t>5</w:t>
      </w:r>
      <w:r>
        <w:rPr>
          <w:rFonts w:ascii="仿宋_GB2312" w:hAnsi="仿宋_GB2312" w:eastAsia="仿宋_GB2312"/>
          <w:sz w:val="32"/>
          <w:szCs w:val="32"/>
        </w:rPr>
        <w:t>月</w:t>
      </w:r>
      <w:r>
        <w:rPr>
          <w:rFonts w:eastAsia="仿宋_GB2312" w:ascii="仿宋_GB2312" w:hAnsi="仿宋_GB2312"/>
          <w:sz w:val="32"/>
          <w:szCs w:val="32"/>
        </w:rPr>
        <w:t>28</w:t>
      </w:r>
      <w:r>
        <w:rPr>
          <w:rFonts w:ascii="仿宋_GB2312" w:hAnsi="仿宋_GB2312" w:eastAsia="仿宋_GB2312"/>
          <w:sz w:val="32"/>
          <w:szCs w:val="32"/>
        </w:rPr>
        <w:t>日起至</w:t>
      </w:r>
      <w:r>
        <w:rPr>
          <w:rFonts w:eastAsia="仿宋_GB2312" w:ascii="仿宋_GB2312" w:hAnsi="仿宋_GB2312"/>
          <w:sz w:val="32"/>
          <w:szCs w:val="32"/>
        </w:rPr>
        <w:t>2026</w:t>
      </w:r>
      <w:r>
        <w:rPr>
          <w:rFonts w:ascii="仿宋_GB2312" w:hAnsi="仿宋_GB2312" w:eastAsia="仿宋_GB2312"/>
          <w:sz w:val="32"/>
          <w:szCs w:val="32"/>
        </w:rPr>
        <w:t>年</w:t>
      </w:r>
      <w:r>
        <w:rPr>
          <w:rFonts w:eastAsia="仿宋_GB2312" w:ascii="仿宋_GB2312" w:hAnsi="仿宋_GB2312"/>
          <w:sz w:val="32"/>
          <w:szCs w:val="32"/>
        </w:rPr>
        <w:t>9</w:t>
      </w:r>
      <w:r>
        <w:rPr>
          <w:rFonts w:ascii="仿宋_GB2312" w:hAnsi="仿宋_GB2312" w:eastAsia="仿宋_GB2312"/>
          <w:sz w:val="32"/>
          <w:szCs w:val="32"/>
        </w:rPr>
        <w:t>月</w:t>
      </w:r>
      <w:r>
        <w:rPr>
          <w:rFonts w:eastAsia="仿宋_GB2312" w:ascii="仿宋_GB2312" w:hAnsi="仿宋_GB2312"/>
          <w:sz w:val="32"/>
          <w:szCs w:val="32"/>
        </w:rPr>
        <w:t>21</w:t>
      </w:r>
      <w:r>
        <w:rPr>
          <w:rFonts w:ascii="仿宋_GB2312" w:hAnsi="仿宋_GB2312" w:eastAsia="仿宋_GB2312"/>
          <w:sz w:val="32"/>
          <w:szCs w:val="32"/>
        </w:rPr>
        <w:t>日止）。</w:t>
      </w:r>
    </w:p>
    <w:p>
      <w:pPr>
        <w:pStyle w:val="Normal"/>
        <w:snapToGrid w:val="false"/>
        <w:spacing w:lineRule="exact" w:line="560"/>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pStyle w:val="Normal"/>
        <w:snapToGrid w:val="false"/>
        <w:spacing w:lineRule="exact" w:line="560"/>
        <w:ind w:firstLine="640"/>
        <w:rPr>
          <w:rFonts w:ascii="仿宋_GB2312" w:hAnsi="仿宋_GB2312" w:eastAsia="仿宋_GB2312"/>
          <w:sz w:val="32"/>
          <w:szCs w:val="32"/>
        </w:rPr>
      </w:pPr>
      <w:r>
        <w:rPr>
          <w:rFonts w:ascii="仿宋_GB2312" w:hAnsi="仿宋_GB2312" w:eastAsia="仿宋_GB2312"/>
          <w:sz w:val="32"/>
          <w:szCs w:val="32"/>
        </w:rPr>
        <w:t>一、认罪悔罪方面：罪犯李朋朋在服刑期间，能服从法院判决，认罪悔罪。</w:t>
      </w:r>
    </w:p>
    <w:p>
      <w:pPr>
        <w:pStyle w:val="Normal"/>
        <w:snapToGrid w:val="false"/>
        <w:spacing w:lineRule="exact" w:line="560"/>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二、遵守法律法规及监规方面：罪犯李朋朋在服刑期间，认真遵守法律法规及监规纪律，服从管教。</w:t>
      </w:r>
    </w:p>
    <w:p>
      <w:pPr>
        <w:pStyle w:val="Normal"/>
        <w:snapToGrid w:val="false"/>
        <w:spacing w:lineRule="exact" w:line="560"/>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pStyle w:val="Normal"/>
        <w:snapToGrid w:val="false"/>
        <w:spacing w:lineRule="exact" w:line="560"/>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四、劳动改造方面：能积极参加劳动，按时完成劳动任务，表现好。</w:t>
      </w:r>
    </w:p>
    <w:p>
      <w:pPr>
        <w:pStyle w:val="Normal"/>
        <w:snapToGrid w:val="false"/>
        <w:spacing w:lineRule="exact" w:line="560"/>
        <w:ind w:firstLine="640"/>
        <w:rPr>
          <w:rFonts w:ascii="仿宋_GB2312" w:hAnsi="仿宋_GB2312" w:eastAsia="仿宋_GB2312"/>
          <w:sz w:val="32"/>
          <w:szCs w:val="32"/>
        </w:rPr>
      </w:pPr>
      <w:r>
        <w:rPr>
          <w:rFonts w:ascii="仿宋_GB2312" w:hAnsi="仿宋_GB2312" w:eastAsia="仿宋_GB2312"/>
          <w:sz w:val="32"/>
          <w:szCs w:val="32"/>
        </w:rPr>
        <w:t>五、履行财产性判项方面：罚金人民币</w:t>
      </w:r>
      <w:r>
        <w:rPr>
          <w:rFonts w:eastAsia="仿宋_GB2312" w:ascii="仿宋_GB2312" w:hAnsi="仿宋_GB2312"/>
          <w:sz w:val="32"/>
          <w:szCs w:val="32"/>
        </w:rPr>
        <w:t>18000</w:t>
      </w:r>
      <w:r>
        <w:rPr>
          <w:rFonts w:ascii="仿宋_GB2312" w:hAnsi="仿宋_GB2312" w:eastAsia="仿宋_GB2312"/>
          <w:sz w:val="32"/>
          <w:szCs w:val="32"/>
        </w:rPr>
        <w:t>元</w:t>
      </w:r>
      <w:r>
        <w:rPr>
          <w:rFonts w:eastAsia="仿宋_GB2312" w:ascii="仿宋_GB2312" w:hAnsi="仿宋_GB2312"/>
          <w:sz w:val="32"/>
          <w:szCs w:val="32"/>
        </w:rPr>
        <w:t>(</w:t>
      </w:r>
      <w:r>
        <w:rPr>
          <w:rFonts w:ascii="仿宋_GB2312" w:hAnsi="仿宋_GB2312" w:eastAsia="仿宋_GB2312"/>
          <w:sz w:val="32"/>
          <w:szCs w:val="32"/>
        </w:rPr>
        <w:t>已履行</w:t>
      </w:r>
      <w:r>
        <w:rPr>
          <w:rFonts w:eastAsia="仿宋_GB2312" w:ascii="仿宋_GB2312" w:hAnsi="仿宋_GB2312"/>
          <w:sz w:val="32"/>
          <w:szCs w:val="32"/>
        </w:rPr>
        <w:t>3000</w:t>
      </w:r>
      <w:r>
        <w:rPr>
          <w:rFonts w:ascii="仿宋_GB2312" w:hAnsi="仿宋_GB2312" w:eastAsia="仿宋_GB2312"/>
          <w:sz w:val="32"/>
          <w:szCs w:val="32"/>
        </w:rPr>
        <w:t>元</w:t>
      </w:r>
      <w:r>
        <w:rPr>
          <w:rFonts w:eastAsia="仿宋_GB2312" w:ascii="仿宋_GB2312" w:hAnsi="仿宋_GB2312"/>
          <w:sz w:val="32"/>
          <w:szCs w:val="32"/>
        </w:rPr>
        <w:t>/</w:t>
      </w:r>
      <w:r>
        <w:rPr>
          <w:rFonts w:ascii="仿宋_GB2312" w:hAnsi="仿宋_GB2312" w:eastAsia="仿宋_GB2312"/>
          <w:sz w:val="32"/>
          <w:szCs w:val="32"/>
        </w:rPr>
        <w:t>法院结案通知书）；赃款</w:t>
      </w:r>
      <w:r>
        <w:rPr>
          <w:rFonts w:eastAsia="仿宋_GB2312" w:ascii="仿宋_GB2312" w:hAnsi="仿宋_GB2312"/>
          <w:sz w:val="32"/>
          <w:szCs w:val="32"/>
        </w:rPr>
        <w:t>8.5</w:t>
      </w:r>
      <w:r>
        <w:rPr>
          <w:rFonts w:ascii="仿宋_GB2312" w:hAnsi="仿宋_GB2312" w:eastAsia="仿宋_GB2312"/>
          <w:sz w:val="32"/>
          <w:szCs w:val="32"/>
        </w:rPr>
        <w:t>万元、退赔经济损失</w:t>
      </w:r>
      <w:r>
        <w:rPr>
          <w:rFonts w:eastAsia="仿宋_GB2312" w:ascii="仿宋_GB2312" w:hAnsi="仿宋_GB2312"/>
          <w:sz w:val="32"/>
          <w:szCs w:val="32"/>
        </w:rPr>
        <w:t>42700</w:t>
      </w:r>
      <w:r>
        <w:rPr>
          <w:rFonts w:ascii="仿宋_GB2312" w:hAnsi="仿宋_GB2312" w:eastAsia="仿宋_GB2312"/>
          <w:sz w:val="32"/>
          <w:szCs w:val="32"/>
        </w:rPr>
        <w:t>元（未履行）。</w:t>
      </w:r>
    </w:p>
    <w:p>
      <w:pPr>
        <w:pStyle w:val="Normal"/>
        <w:snapToGrid w:val="false"/>
        <w:spacing w:lineRule="exact" w:line="560"/>
        <w:ind w:firstLine="640"/>
        <w:rPr>
          <w:rFonts w:ascii="仿宋_GB2312" w:hAnsi="仿宋_GB2312" w:eastAsia="仿宋_GB2312"/>
          <w:sz w:val="32"/>
          <w:szCs w:val="32"/>
        </w:rPr>
      </w:pPr>
      <w:r>
        <w:rPr>
          <w:rFonts w:ascii="仿宋_GB2312" w:hAnsi="仿宋_GB2312" w:eastAsia="仿宋_GB2312"/>
          <w:sz w:val="32"/>
          <w:szCs w:val="32"/>
        </w:rPr>
        <w:t>六、考核奖励情况：</w:t>
      </w:r>
      <w:r>
        <w:rPr>
          <w:rFonts w:eastAsia="仿宋_GB2312" w:ascii="仿宋_GB2312" w:hAnsi="仿宋_GB2312"/>
          <w:sz w:val="32"/>
          <w:szCs w:val="32"/>
        </w:rPr>
        <w:t>2024</w:t>
      </w:r>
      <w:r>
        <w:rPr>
          <w:rFonts w:ascii="仿宋_GB2312" w:hAnsi="仿宋_GB2312" w:eastAsia="仿宋_GB2312"/>
          <w:sz w:val="32"/>
          <w:szCs w:val="32"/>
        </w:rPr>
        <w:t>年</w:t>
      </w:r>
      <w:r>
        <w:rPr>
          <w:rFonts w:eastAsia="仿宋_GB2312" w:ascii="仿宋_GB2312" w:hAnsi="仿宋_GB2312"/>
          <w:sz w:val="32"/>
          <w:szCs w:val="32"/>
        </w:rPr>
        <w:t>7</w:t>
      </w:r>
      <w:r>
        <w:rPr>
          <w:rFonts w:ascii="仿宋_GB2312" w:hAnsi="仿宋_GB2312" w:eastAsia="仿宋_GB2312"/>
          <w:sz w:val="32"/>
          <w:szCs w:val="32"/>
        </w:rPr>
        <w:t>月至</w:t>
      </w:r>
      <w:r>
        <w:rPr>
          <w:rFonts w:eastAsia="仿宋_GB2312" w:ascii="仿宋_GB2312" w:hAnsi="仿宋_GB2312"/>
          <w:sz w:val="32"/>
          <w:szCs w:val="32"/>
        </w:rPr>
        <w:t>2024</w:t>
      </w:r>
      <w:r>
        <w:rPr>
          <w:rFonts w:ascii="仿宋_GB2312" w:hAnsi="仿宋_GB2312" w:eastAsia="仿宋_GB2312"/>
          <w:sz w:val="32"/>
          <w:szCs w:val="32"/>
        </w:rPr>
        <w:t>年</w:t>
      </w:r>
      <w:r>
        <w:rPr>
          <w:rFonts w:eastAsia="仿宋_GB2312" w:ascii="仿宋_GB2312" w:hAnsi="仿宋_GB2312"/>
          <w:sz w:val="32"/>
          <w:szCs w:val="32"/>
        </w:rPr>
        <w:t>11</w:t>
      </w:r>
      <w:r>
        <w:rPr>
          <w:rFonts w:ascii="仿宋_GB2312" w:hAnsi="仿宋_GB2312" w:eastAsia="仿宋_GB2312"/>
          <w:sz w:val="32"/>
          <w:szCs w:val="32"/>
        </w:rPr>
        <w:t>月获</w:t>
      </w:r>
      <w:r>
        <w:rPr>
          <w:rFonts w:eastAsia="仿宋_GB2312" w:ascii="仿宋_GB2312" w:hAnsi="仿宋_GB2312"/>
          <w:sz w:val="32"/>
          <w:szCs w:val="32"/>
        </w:rPr>
        <w:t>1</w:t>
      </w:r>
      <w:r>
        <w:rPr>
          <w:rFonts w:ascii="仿宋_GB2312" w:hAnsi="仿宋_GB2312" w:eastAsia="仿宋_GB2312"/>
          <w:sz w:val="32"/>
          <w:szCs w:val="32"/>
        </w:rPr>
        <w:t>个表扬；</w:t>
      </w:r>
      <w:r>
        <w:rPr>
          <w:rFonts w:eastAsia="仿宋_GB2312" w:ascii="仿宋_GB2312" w:hAnsi="仿宋_GB2312"/>
          <w:sz w:val="32"/>
          <w:szCs w:val="32"/>
        </w:rPr>
        <w:t>2024</w:t>
      </w:r>
      <w:r>
        <w:rPr>
          <w:rFonts w:ascii="仿宋_GB2312" w:hAnsi="仿宋_GB2312" w:eastAsia="仿宋_GB2312"/>
          <w:sz w:val="32"/>
          <w:szCs w:val="32"/>
        </w:rPr>
        <w:t>年</w:t>
      </w:r>
      <w:r>
        <w:rPr>
          <w:rFonts w:eastAsia="仿宋_GB2312" w:ascii="仿宋_GB2312" w:hAnsi="仿宋_GB2312"/>
          <w:sz w:val="32"/>
          <w:szCs w:val="32"/>
        </w:rPr>
        <w:t>12</w:t>
      </w:r>
      <w:r>
        <w:rPr>
          <w:rFonts w:ascii="仿宋_GB2312" w:hAnsi="仿宋_GB2312" w:eastAsia="仿宋_GB2312"/>
          <w:sz w:val="32"/>
          <w:szCs w:val="32"/>
        </w:rPr>
        <w:t>月至</w:t>
      </w:r>
      <w:r>
        <w:rPr>
          <w:rFonts w:eastAsia="仿宋_GB2312" w:ascii="仿宋_GB2312" w:hAnsi="仿宋_GB2312"/>
          <w:sz w:val="32"/>
          <w:szCs w:val="32"/>
        </w:rPr>
        <w:t>2025</w:t>
      </w:r>
      <w:r>
        <w:rPr>
          <w:rFonts w:ascii="仿宋_GB2312" w:hAnsi="仿宋_GB2312" w:eastAsia="仿宋_GB2312"/>
          <w:sz w:val="32"/>
          <w:szCs w:val="32"/>
        </w:rPr>
        <w:t>年</w:t>
      </w:r>
      <w:r>
        <w:rPr>
          <w:rFonts w:eastAsia="仿宋_GB2312" w:ascii="仿宋_GB2312" w:hAnsi="仿宋_GB2312"/>
          <w:sz w:val="32"/>
          <w:szCs w:val="32"/>
        </w:rPr>
        <w:t>5</w:t>
      </w:r>
      <w:r>
        <w:rPr>
          <w:rFonts w:ascii="仿宋_GB2312" w:hAnsi="仿宋_GB2312" w:eastAsia="仿宋_GB2312"/>
          <w:sz w:val="32"/>
          <w:szCs w:val="32"/>
        </w:rPr>
        <w:t>月获</w:t>
      </w:r>
      <w:r>
        <w:rPr>
          <w:rFonts w:eastAsia="仿宋_GB2312" w:ascii="仿宋_GB2312" w:hAnsi="仿宋_GB2312"/>
          <w:sz w:val="32"/>
          <w:szCs w:val="32"/>
        </w:rPr>
        <w:t>1</w:t>
      </w:r>
      <w:r>
        <w:rPr>
          <w:rFonts w:ascii="仿宋_GB2312" w:hAnsi="仿宋_GB2312" w:eastAsia="仿宋_GB2312"/>
          <w:sz w:val="32"/>
          <w:szCs w:val="32"/>
        </w:rPr>
        <w:t>个表扬；共获得</w:t>
      </w:r>
      <w:r>
        <w:rPr>
          <w:rFonts w:eastAsia="仿宋_GB2312" w:ascii="仿宋_GB2312" w:hAnsi="仿宋_GB2312"/>
          <w:sz w:val="32"/>
          <w:szCs w:val="32"/>
        </w:rPr>
        <w:t>2</w:t>
      </w:r>
      <w:r>
        <w:rPr>
          <w:rFonts w:ascii="仿宋_GB2312" w:hAnsi="仿宋_GB2312" w:eastAsia="仿宋_GB2312"/>
          <w:sz w:val="32"/>
          <w:szCs w:val="32"/>
        </w:rPr>
        <w:t>个表扬。</w:t>
      </w:r>
    </w:p>
    <w:p>
      <w:pPr>
        <w:pStyle w:val="Normal"/>
        <w:snapToGrid w:val="false"/>
        <w:spacing w:lineRule="exact" w:line="560"/>
        <w:ind w:firstLine="640"/>
        <w:rPr>
          <w:rFonts w:ascii="仿宋_GB2312" w:hAnsi="仿宋_GB2312" w:eastAsia="仿宋_GB2312"/>
          <w:sz w:val="32"/>
          <w:szCs w:val="32"/>
        </w:rPr>
      </w:pPr>
      <w:r>
        <w:rPr>
          <w:rFonts w:ascii="仿宋_GB2312" w:hAnsi="仿宋_GB2312" w:eastAsia="仿宋_GB2312"/>
          <w:sz w:val="32"/>
          <w:szCs w:val="32"/>
        </w:rPr>
        <w:t>违规及扣分情况：</w:t>
      </w:r>
      <w:r>
        <w:rPr>
          <w:rFonts w:eastAsia="仿宋_GB2312" w:ascii="仿宋_GB2312" w:hAnsi="仿宋_GB2312"/>
          <w:sz w:val="32"/>
          <w:szCs w:val="32"/>
        </w:rPr>
        <w:t>2025</w:t>
      </w:r>
      <w:r>
        <w:rPr>
          <w:rFonts w:ascii="仿宋_GB2312" w:hAnsi="仿宋_GB2312" w:eastAsia="仿宋_GB2312"/>
          <w:sz w:val="32"/>
          <w:szCs w:val="32"/>
        </w:rPr>
        <w:t>年</w:t>
      </w:r>
      <w:r>
        <w:rPr>
          <w:rFonts w:eastAsia="仿宋_GB2312" w:ascii="仿宋_GB2312" w:hAnsi="仿宋_GB2312"/>
          <w:sz w:val="32"/>
          <w:szCs w:val="32"/>
        </w:rPr>
        <w:t>6</w:t>
      </w:r>
      <w:r>
        <w:rPr>
          <w:rFonts w:ascii="仿宋_GB2312" w:hAnsi="仿宋_GB2312" w:eastAsia="仿宋_GB2312"/>
          <w:sz w:val="32"/>
          <w:szCs w:val="32"/>
        </w:rPr>
        <w:t>月</w:t>
      </w:r>
      <w:r>
        <w:rPr>
          <w:rFonts w:eastAsia="仿宋_GB2312" w:ascii="仿宋_GB2312" w:hAnsi="仿宋_GB2312"/>
          <w:sz w:val="32"/>
          <w:szCs w:val="32"/>
        </w:rPr>
        <w:t>27</w:t>
      </w:r>
      <w:r>
        <w:rPr>
          <w:rFonts w:ascii="仿宋_GB2312" w:hAnsi="仿宋_GB2312" w:eastAsia="仿宋_GB2312"/>
          <w:sz w:val="32"/>
          <w:szCs w:val="32"/>
        </w:rPr>
        <w:t>日，监狱在组织清监过程中从该犯鞋中清出鞋刷</w:t>
      </w:r>
      <w:r>
        <w:rPr>
          <w:rFonts w:eastAsia="仿宋_GB2312" w:ascii="仿宋_GB2312" w:hAnsi="仿宋_GB2312"/>
          <w:sz w:val="32"/>
          <w:szCs w:val="32"/>
        </w:rPr>
        <w:t>1</w:t>
      </w:r>
      <w:r>
        <w:rPr>
          <w:rFonts w:ascii="仿宋_GB2312" w:hAnsi="仿宋_GB2312" w:eastAsia="仿宋_GB2312"/>
          <w:sz w:val="32"/>
          <w:szCs w:val="32"/>
        </w:rPr>
        <w:t>把，扣分</w:t>
      </w:r>
      <w:r>
        <w:rPr>
          <w:rFonts w:eastAsia="仿宋_GB2312" w:ascii="仿宋_GB2312" w:hAnsi="仿宋_GB2312"/>
          <w:sz w:val="32"/>
          <w:szCs w:val="32"/>
        </w:rPr>
        <w:t>3.00</w:t>
      </w:r>
      <w:r>
        <w:rPr>
          <w:rFonts w:ascii="仿宋_GB2312" w:hAnsi="仿宋_GB2312" w:eastAsia="仿宋_GB2312"/>
          <w:sz w:val="32"/>
          <w:szCs w:val="32"/>
        </w:rPr>
        <w:t>分。</w:t>
      </w:r>
    </w:p>
    <w:p>
      <w:pPr>
        <w:pStyle w:val="Normal"/>
        <w:snapToGrid w:val="false"/>
        <w:spacing w:lineRule="exact" w:line="560"/>
        <w:ind w:firstLine="640"/>
        <w:rPr>
          <w:rFonts w:ascii="仿宋_GB2312" w:hAnsi="仿宋_GB2312" w:eastAsia="仿宋_GB2312"/>
          <w:sz w:val="32"/>
          <w:szCs w:val="32"/>
        </w:rPr>
      </w:pPr>
      <w:r>
        <w:rPr>
          <w:rFonts w:ascii="仿宋_GB2312" w:hAnsi="仿宋_GB2312" w:eastAsia="仿宋_GB2312"/>
          <w:sz w:val="32"/>
          <w:szCs w:val="32"/>
        </w:rPr>
        <w:t>从严情形：财产性判项未履行完毕，且狱内月均消费水平为</w:t>
      </w:r>
      <w:r>
        <w:rPr>
          <w:rFonts w:eastAsia="仿宋_GB2312" w:ascii="仿宋_GB2312" w:hAnsi="仿宋_GB2312"/>
          <w:sz w:val="32"/>
          <w:szCs w:val="32"/>
        </w:rPr>
        <w:t>338.71</w:t>
      </w:r>
      <w:r>
        <w:rPr>
          <w:rFonts w:ascii="仿宋_GB2312" w:hAnsi="仿宋_GB2312" w:eastAsia="仿宋_GB2312"/>
          <w:sz w:val="32"/>
          <w:szCs w:val="32"/>
        </w:rPr>
        <w:t>元，超过全省监狱押犯月平均消费水平</w:t>
      </w:r>
      <w:r>
        <w:rPr>
          <w:rFonts w:eastAsia="仿宋_GB2312" w:ascii="仿宋_GB2312" w:hAnsi="仿宋_GB2312"/>
          <w:sz w:val="32"/>
          <w:szCs w:val="32"/>
        </w:rPr>
        <w:t>237.59</w:t>
      </w:r>
      <w:r>
        <w:rPr>
          <w:rFonts w:ascii="仿宋_GB2312" w:hAnsi="仿宋_GB2312" w:eastAsia="仿宋_GB2312"/>
          <w:sz w:val="32"/>
          <w:szCs w:val="32"/>
        </w:rPr>
        <w:t>元，从严扣减一个月。</w:t>
      </w:r>
    </w:p>
    <w:p>
      <w:pPr>
        <w:pStyle w:val="Normal"/>
        <w:snapToGrid w:val="false"/>
        <w:spacing w:lineRule="exact" w:line="560"/>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经审查，我院认为，罪犯李朋朋符合提请减刑条件。未发现提请减刑建议不当，同意将案件交监狱长办公会审核。</w:t>
      </w:r>
    </w:p>
    <w:p>
      <w:pPr>
        <w:pStyle w:val="Normal"/>
        <w:snapToGrid w:val="false"/>
        <w:spacing w:lineRule="exact" w:line="560"/>
        <w:ind w:firstLine="640"/>
        <w:rPr>
          <w:rFonts w:ascii="仿宋_GB2312" w:hAnsi="仿宋_GB2312" w:eastAsia="仿宋_GB2312"/>
          <w:sz w:val="32"/>
          <w:szCs w:val="32"/>
        </w:rPr>
      </w:pPr>
      <w:r>
        <w:rPr>
          <w:rFonts w:ascii="仿宋_GB2312" w:hAnsi="仿宋_GB2312" w:eastAsia="仿宋_GB2312"/>
          <w:sz w:val="32"/>
          <w:szCs w:val="32"/>
        </w:rPr>
        <w:t>综上所述，罪犯李朋朋在服刑改造期间，能认真遵守监规，接受教育改造，确有悔改表现。</w:t>
      </w:r>
    </w:p>
    <w:p>
      <w:pPr>
        <w:pStyle w:val="Normal"/>
        <w:snapToGrid w:val="false"/>
        <w:spacing w:lineRule="exact" w:line="560"/>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李朋朋提请减去有期徒刑五个月，特提请裁定。</w:t>
      </w:r>
    </w:p>
    <w:p>
      <w:pPr>
        <w:pStyle w:val="Normal"/>
        <w:snapToGrid w:val="false"/>
        <w:spacing w:lineRule="exact" w:line="560"/>
        <w:ind w:firstLine="640"/>
        <w:rPr>
          <w:rFonts w:ascii="仿宋_GB2312" w:hAnsi="仿宋_GB2312" w:eastAsia="仿宋_GB2312"/>
          <w:sz w:val="32"/>
          <w:szCs w:val="32"/>
        </w:rPr>
      </w:pPr>
      <w:r>
        <w:rPr>
          <w:rFonts w:ascii="仿宋_GB2312" w:hAnsi="仿宋_GB2312" w:eastAsia="仿宋_GB2312"/>
          <w:sz w:val="32"/>
          <w:szCs w:val="32"/>
        </w:rPr>
        <w:t>此致</w:t>
      </w:r>
    </w:p>
    <w:p>
      <w:pPr>
        <w:pStyle w:val="Normal"/>
        <w:snapToGrid w:val="false"/>
        <w:spacing w:lineRule="exact" w:line="560"/>
        <w:rPr>
          <w:rFonts w:ascii="仿宋_GB2312" w:hAnsi="仿宋_GB2312" w:eastAsia="仿宋_GB2312"/>
          <w:sz w:val="32"/>
          <w:szCs w:val="32"/>
        </w:rPr>
      </w:pPr>
      <w:r>
        <w:drawing>
          <wp:anchor behindDoc="1" distT="0" distB="0" distL="0" distR="0" simplePos="0" locked="0" layoutInCell="1" allowOverlap="1" relativeHeight="2">
            <wp:simplePos x="0" y="0"/>
            <wp:positionH relativeFrom="column">
              <wp:posOffset>3587750</wp:posOffset>
            </wp:positionH>
            <wp:positionV relativeFrom="paragraph">
              <wp:posOffset>302260</wp:posOffset>
            </wp:positionV>
            <wp:extent cx="1511935" cy="1511935"/>
            <wp:effectExtent l="0" t="0" r="0" b="0"/>
            <wp:wrapNone/>
            <wp:docPr id="1" name="图片 1"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gz}}"/>
                    <pic:cNvPicPr>
                      <a:picLocks noChangeAspect="1" noChangeArrowheads="1"/>
                    </pic:cNvPicPr>
                  </pic:nvPicPr>
                  <pic:blipFill>
                    <a:blip r:embed="rId2"/>
                    <a:stretch>
                      <a:fillRect/>
                    </a:stretch>
                  </pic:blipFill>
                  <pic:spPr bwMode="auto">
                    <a:xfrm>
                      <a:off x="0" y="0"/>
                      <a:ext cx="1511935" cy="1511935"/>
                    </a:xfrm>
                    <a:prstGeom prst="rect">
                      <a:avLst/>
                    </a:prstGeom>
                  </pic:spPr>
                </pic:pic>
              </a:graphicData>
            </a:graphic>
          </wp:anchor>
        </w:drawing>
      </w:r>
      <w:r>
        <w:rPr>
          <w:rFonts w:ascii="仿宋_GB2312" w:hAnsi="仿宋_GB2312" w:eastAsia="仿宋_GB2312"/>
          <w:sz w:val="32"/>
          <w:szCs w:val="32"/>
        </w:rPr>
        <w:t>贵州省贵阳市中级人民法院</w:t>
      </w:r>
    </w:p>
    <w:p>
      <w:pPr>
        <w:pStyle w:val="Normal"/>
        <w:snapToGrid w:val="false"/>
        <w:spacing w:lineRule="exact" w:line="560"/>
        <w:rPr>
          <w:rFonts w:ascii="仿宋" w:hAnsi="仿宋" w:eastAsia="仿宋"/>
          <w:sz w:val="32"/>
          <w:szCs w:val="32"/>
        </w:rPr>
      </w:pPr>
      <w:r>
        <w:rPr>
          <w:rFonts w:eastAsia="仿宋" w:ascii="仿宋" w:hAnsi="仿宋"/>
          <w:sz w:val="32"/>
          <w:szCs w:val="32"/>
        </w:rPr>
      </w:r>
    </w:p>
    <w:p>
      <w:pPr>
        <w:pStyle w:val="Normal"/>
        <w:spacing w:lineRule="exact" w:line="560"/>
        <w:jc w:val="center"/>
        <w:rPr>
          <w:rFonts w:ascii="仿宋_GB2312" w:hAnsi="仿宋_GB2312" w:eastAsia="仿宋_GB2312"/>
          <w:sz w:val="32"/>
          <w:szCs w:val="32"/>
        </w:rPr>
      </w:pPr>
      <w:r>
        <w:rPr>
          <w:rFonts w:ascii="仿宋_GB2312" w:hAnsi="仿宋_GB2312" w:eastAsia="仿宋_GB2312"/>
          <w:sz w:val="32"/>
          <w:szCs w:val="32"/>
        </w:rPr>
        <w:t xml:space="preserve">                               </w:t>
      </w:r>
      <w:r>
        <w:rPr>
          <w:rFonts w:ascii="仿宋_GB2312" w:hAnsi="仿宋_GB2312" w:eastAsia="仿宋_GB2312"/>
          <w:sz w:val="32"/>
          <w:szCs w:val="32"/>
        </w:rPr>
        <w:t>（公章）</w:t>
      </w:r>
    </w:p>
    <w:p>
      <w:pPr>
        <w:pStyle w:val="Normal"/>
        <w:snapToGrid w:val="false"/>
        <w:spacing w:lineRule="exact" w:line="560"/>
        <w:ind w:firstLine="5760"/>
        <w:rPr>
          <w:rFonts w:ascii="仿宋" w:hAnsi="仿宋" w:eastAsia="仿宋"/>
          <w:sz w:val="32"/>
          <w:szCs w:val="32"/>
        </w:rPr>
      </w:pPr>
      <w:r>
        <w:rPr>
          <w:rFonts w:eastAsia="仿宋_GB2312" w:ascii="仿宋_GB2312" w:hAnsi="仿宋_GB2312"/>
          <w:sz w:val="32"/>
          <w:szCs w:val="32"/>
        </w:rPr>
        <w:t>2026</w:t>
      </w:r>
      <w:r>
        <w:rPr>
          <w:rFonts w:ascii="仿宋_GB2312" w:hAnsi="仿宋_GB2312" w:eastAsia="仿宋_GB2312"/>
          <w:sz w:val="32"/>
          <w:szCs w:val="32"/>
        </w:rPr>
        <w:t>年</w:t>
      </w:r>
      <w:r>
        <w:rPr>
          <w:rFonts w:eastAsia="仿宋_GB2312" w:ascii="仿宋_GB2312" w:hAnsi="仿宋_GB2312"/>
          <w:sz w:val="32"/>
          <w:szCs w:val="32"/>
        </w:rPr>
        <w:t>1</w:t>
      </w:r>
      <w:r>
        <w:rPr>
          <w:rFonts w:ascii="仿宋_GB2312" w:hAnsi="仿宋_GB2312" w:eastAsia="仿宋_GB2312"/>
          <w:sz w:val="32"/>
          <w:szCs w:val="32"/>
        </w:rPr>
        <w:t>月</w:t>
      </w:r>
      <w:r>
        <w:rPr>
          <w:rFonts w:eastAsia="仿宋_GB2312" w:ascii="仿宋_GB2312" w:hAnsi="仿宋_GB2312"/>
          <w:sz w:val="32"/>
          <w:szCs w:val="32"/>
        </w:rPr>
        <w:t>6</w:t>
      </w:r>
      <w:r>
        <w:rPr>
          <w:rFonts w:ascii="仿宋_GB2312" w:hAnsi="仿宋_GB2312" w:eastAsia="仿宋_GB2312"/>
          <w:sz w:val="32"/>
          <w:szCs w:val="32"/>
        </w:rPr>
        <w:t>日</w:t>
      </w:r>
    </w:p>
    <w:sectPr>
      <w:type w:val="nextPage"/>
      <w:pgSz w:w="11906" w:h="16838"/>
      <w:pgMar w:left="1588" w:right="1474" w:gutter="0" w:header="0" w:top="2098" w:footer="0" w:bottom="1985"/>
      <w:paperSrc w:first="0" w:other="0"/>
      <w:pgNumType w:fmt="decimal"/>
      <w:formProt w:val="false"/>
      <w:textDirection w:val="lrTb"/>
      <w:docGrid w:type="lines" w:linePitch="312" w:charSpace="614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DejaVu Serif">
    <w:charset w:val="01"/>
    <w:family w:val="roman"/>
    <w:pitch w:val="variable"/>
  </w:font>
  <w:font w:name="等线">
    <w:charset w:val="01"/>
    <w:family w:val="roman"/>
    <w:pitch w:val="variable"/>
  </w:font>
  <w:font w:name="仿宋">
    <w:charset w:val="01"/>
    <w:family w:val="roman"/>
    <w:pitch w:val="variable"/>
  </w:font>
  <w:font w:name="DejaVu Sans">
    <w:charset w:val="01"/>
    <w:family w:val="swiss"/>
    <w:pitch w:val="variable"/>
  </w:font>
  <w:font w:name="方正小标宋简体">
    <w:charset w:val="01"/>
    <w:family w:val="roman"/>
    <w:pitch w:val="variable"/>
  </w:font>
  <w:font w:name="仿宋_GB2312">
    <w:charset w:val="01"/>
    <w:family w:val="roman"/>
    <w:pitch w:val="variable"/>
  </w:font>
</w:fonts>
</file>

<file path=word/settings.xml><?xml version="1.0" encoding="utf-8"?>
<w:settings xmlns:w="http://schemas.openxmlformats.org/wordprocessingml/2006/main">
  <w:zoom w:percent="100"/>
  <w:defaultTabStop w:val="420"/>
  <w:autoHyphenation w:val="true"/>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等线" w:hAnsi="等线" w:eastAsia="等线" w:cs="" w:asciiTheme="minorHAnsi" w:cstheme="minorBidi" w:eastAsiaTheme="minorEastAsia" w:hAnsiTheme="minorHAnsi"/>
        <w:kern w:val="2"/>
        <w:sz w:val="21"/>
        <w:szCs w:val="22"/>
        <w:lang w:val="en-US" w:eastAsia="zh-CN"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spacing w:before="0" w:after="0"/>
      <w:jc w:val="both"/>
    </w:pPr>
    <w:rPr>
      <w:rFonts w:ascii="等线" w:hAnsi="等线" w:eastAsia="等线" w:cs="" w:asciiTheme="minorHAnsi" w:cstheme="minorBidi" w:eastAsiaTheme="minorEastAsia" w:hAnsiTheme="minorHAnsi"/>
      <w:color w:val="auto"/>
      <w:kern w:val="2"/>
      <w:sz w:val="21"/>
      <w:szCs w:val="22"/>
      <w:lang w:val="en-US" w:eastAsia="zh-CN" w:bidi="ar-SA"/>
    </w:rPr>
  </w:style>
  <w:style w:type="character" w:styleId="DefaultParagraphFont" w:default="1">
    <w:name w:val="Default Paragraph Font"/>
    <w:uiPriority w:val="1"/>
    <w:semiHidden/>
    <w:unhideWhenUsed/>
    <w:qFormat/>
    <w:rPr/>
  </w:style>
  <w:style w:type="character" w:styleId="Style14" w:customStyle="1">
    <w:name w:val="页眉 字符"/>
    <w:basedOn w:val="DefaultParagraphFont"/>
    <w:link w:val="Header"/>
    <w:uiPriority w:val="99"/>
    <w:qFormat/>
    <w:rsid w:val="00c915da"/>
    <w:rPr>
      <w:sz w:val="18"/>
      <w:szCs w:val="18"/>
    </w:rPr>
  </w:style>
  <w:style w:type="character" w:styleId="Style15" w:customStyle="1">
    <w:name w:val="页脚 字符"/>
    <w:basedOn w:val="DefaultParagraphFont"/>
    <w:link w:val="Footer"/>
    <w:uiPriority w:val="99"/>
    <w:qFormat/>
    <w:rsid w:val="00c915da"/>
    <w:rPr>
      <w:sz w:val="18"/>
      <w:szCs w:val="18"/>
    </w:rPr>
  </w:style>
  <w:style w:type="character" w:styleId="Style16" w:customStyle="1">
    <w:name w:val="称呼 字符"/>
    <w:basedOn w:val="DefaultParagraphFont"/>
    <w:uiPriority w:val="99"/>
    <w:qFormat/>
    <w:rsid w:val="00d57885"/>
    <w:rPr>
      <w:rFonts w:ascii="仿宋" w:hAnsi="仿宋" w:eastAsia="仿宋"/>
      <w:sz w:val="30"/>
      <w:szCs w:val="30"/>
    </w:rPr>
  </w:style>
  <w:style w:type="character" w:styleId="Style17" w:customStyle="1">
    <w:name w:val="结束语 字符"/>
    <w:basedOn w:val="DefaultParagraphFont"/>
    <w:link w:val="Closing"/>
    <w:uiPriority w:val="99"/>
    <w:qFormat/>
    <w:rsid w:val="00d57885"/>
    <w:rPr>
      <w:rFonts w:ascii="仿宋" w:hAnsi="仿宋" w:eastAsia="仿宋"/>
      <w:sz w:val="30"/>
      <w:szCs w:val="30"/>
    </w:rPr>
  </w:style>
  <w:style w:type="paragraph" w:styleId="Heading">
    <w:name w:val="Heading"/>
    <w:basedOn w:val="Normal"/>
    <w:next w:val="BodyText"/>
    <w:qFormat/>
    <w:pPr>
      <w:keepNext w:val="true"/>
      <w:spacing w:before="240" w:after="120"/>
    </w:pPr>
    <w:rPr>
      <w:rFonts w:ascii="DejaVu Sans" w:hAnsi="DejaVu Sans" w:eastAsia="Microsoft YaHei" w:cs="WenQuanYi Zen He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WenQuanYi Zen Hei"/>
    </w:rPr>
  </w:style>
  <w:style w:type="paragraph" w:styleId="Caption">
    <w:name w:val="Caption"/>
    <w:basedOn w:val="Normal"/>
    <w:qFormat/>
    <w:pPr>
      <w:suppressLineNumbers/>
      <w:spacing w:before="120" w:after="120"/>
    </w:pPr>
    <w:rPr>
      <w:rFonts w:cs="WenQuanYi Zen Hei"/>
      <w:i/>
      <w:iCs/>
      <w:sz w:val="24"/>
      <w:szCs w:val="24"/>
    </w:rPr>
  </w:style>
  <w:style w:type="paragraph" w:styleId="Index">
    <w:name w:val="Index"/>
    <w:basedOn w:val="Normal"/>
    <w:qFormat/>
    <w:pPr>
      <w:suppressLineNumbers/>
    </w:pPr>
    <w:rPr>
      <w:rFonts w:cs="WenQuanYi Zen Hei"/>
    </w:rPr>
  </w:style>
  <w:style w:type="paragraph" w:styleId="HeaderandFooter">
    <w:name w:val="Header and Footer"/>
    <w:basedOn w:val="Normal"/>
    <w:qFormat/>
    <w:pPr/>
    <w:rPr/>
  </w:style>
  <w:style w:type="paragraph" w:styleId="Header">
    <w:name w:val="Header"/>
    <w:basedOn w:val="Normal"/>
    <w:link w:val="Style14"/>
    <w:uiPriority w:val="99"/>
    <w:unhideWhenUsed/>
    <w:rsid w:val="00c915da"/>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Footer">
    <w:name w:val="Footer"/>
    <w:basedOn w:val="Normal"/>
    <w:link w:val="Style15"/>
    <w:uiPriority w:val="99"/>
    <w:unhideWhenUsed/>
    <w:rsid w:val="00c915da"/>
    <w:pPr>
      <w:tabs>
        <w:tab w:val="clear" w:pos="420"/>
        <w:tab w:val="center" w:pos="4153" w:leader="none"/>
        <w:tab w:val="right" w:pos="8306" w:leader="none"/>
      </w:tabs>
      <w:snapToGrid w:val="false"/>
      <w:jc w:val="left"/>
    </w:pPr>
    <w:rPr>
      <w:sz w:val="18"/>
      <w:szCs w:val="18"/>
    </w:rPr>
  </w:style>
  <w:style w:type="paragraph" w:styleId="Salutation">
    <w:name w:val="Salutation"/>
    <w:basedOn w:val="Normal"/>
    <w:next w:val="Normal"/>
    <w:link w:val="Style16"/>
    <w:uiPriority w:val="99"/>
    <w:unhideWhenUsed/>
    <w:rsid w:val="00d57885"/>
    <w:pPr/>
    <w:rPr>
      <w:rFonts w:ascii="仿宋" w:hAnsi="仿宋" w:eastAsia="仿宋"/>
      <w:sz w:val="30"/>
      <w:szCs w:val="30"/>
    </w:rPr>
  </w:style>
  <w:style w:type="paragraph" w:styleId="Closing">
    <w:name w:val="Closing"/>
    <w:basedOn w:val="Normal"/>
    <w:link w:val="Style17"/>
    <w:uiPriority w:val="99"/>
    <w:unhideWhenUsed/>
    <w:rsid w:val="00d57885"/>
    <w:pPr>
      <w:ind w:left="100"/>
    </w:pPr>
    <w:rPr>
      <w:rFonts w:ascii="仿宋" w:hAnsi="仿宋" w:eastAsia="仿宋"/>
      <w:sz w:val="30"/>
      <w:szCs w:val="30"/>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b">
    <w:name w:val="Table Grid"/>
    <w:basedOn w:val="a1"/>
    <w:uiPriority w:val="39"/>
    <w:rsid w:val="001357d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主题​​">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pitchFamily="0" charset="1"/>
        <a:ea typeface=""/>
        <a:cs typeface=""/>
      </a:majorFont>
      <a:minorFont>
        <a:latin typeface="等线"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97</TotalTime>
  <Application>LibreOffice/24.2.7.2$Linux_X86_64 LibreOffice_project/420$Build-2</Application>
  <AppVersion>15.0000</AppVersion>
  <Pages>2</Pages>
  <Words>35</Words>
  <Characters>201</Characters>
  <CharactersWithSpaces>235</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2022-10-06T01:49:00Z</dcterms:created>
  <dc:creator>曾 三</dc:creator>
  <dc:description/>
  <dc:language>zh-CN</dc:language>
  <cp:lastModifiedBy>三 曾</cp:lastModifiedBy>
  <dcterms:modified xsi:type="dcterms:W3CDTF">2025-11-18T08:43:00Z</dcterms:modified>
  <cp:revision>105</cp:revision>
  <dc:subject/>
  <dc:title/>
</cp:coreProperties>
</file>

<file path=docProps/custom.xml><?xml version="1.0" encoding="utf-8"?>
<Properties xmlns="http://schemas.openxmlformats.org/officeDocument/2006/custom-properties" xmlns:vt="http://schemas.openxmlformats.org/officeDocument/2006/docPropsVTypes"/>
</file>