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B1DCE">
      <w:pPr>
        <w:jc w:val="center"/>
        <w:rPr>
          <w:rFonts w:hint="eastAsia"/>
        </w:rPr>
      </w:pPr>
      <w:r>
        <w:rPr>
          <w:rFonts w:hint="eastAsia" w:ascii="方正小标宋简体" w:hAnsi="方正小标宋简体" w:eastAsia="方正小标宋简体" w:cs="方正小标宋简体"/>
          <w:sz w:val="44"/>
          <w:szCs w:val="44"/>
        </w:rPr>
        <w:t>贵州省兴义监狱缝纫机平机采购采购公告</w:t>
      </w:r>
    </w:p>
    <w:p w14:paraId="3812DCE6">
      <w:pPr>
        <w:rPr>
          <w:rFonts w:hint="eastAsia"/>
        </w:rPr>
      </w:pPr>
    </w:p>
    <w:p w14:paraId="7F373C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1、项目名称：贵州省兴义监狱缝纫机平机采购</w:t>
      </w:r>
    </w:p>
    <w:p w14:paraId="32DF52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2、采购方式：询价采购</w:t>
      </w:r>
    </w:p>
    <w:p w14:paraId="31CBDF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3、采购货物或服务情况：</w:t>
      </w:r>
    </w:p>
    <w:p w14:paraId="5F685A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（1）采购主要内容： 缝纫机平机采购</w:t>
      </w:r>
    </w:p>
    <w:p w14:paraId="477EE1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（2）采购数量：1次</w:t>
      </w:r>
    </w:p>
    <w:p w14:paraId="280E30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（3）采购预算：</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w:t>
      </w:r>
    </w:p>
    <w:p w14:paraId="499DBA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（4）最高限价：</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w:t>
      </w:r>
    </w:p>
    <w:p w14:paraId="2A898A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（5）简要技术要求、服务和安全要求: 详见项目询价清单</w:t>
      </w:r>
    </w:p>
    <w:p w14:paraId="6B76527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（6）交货时间或服务时间：签订合同后20个工作日内完成</w:t>
      </w:r>
      <w:r>
        <w:rPr>
          <w:rFonts w:hint="eastAsia" w:ascii="仿宋_GB2312" w:hAnsi="仿宋_GB2312" w:eastAsia="仿宋_GB2312" w:cs="仿宋_GB2312"/>
          <w:sz w:val="32"/>
          <w:szCs w:val="32"/>
          <w:lang w:val="en-US" w:eastAsia="zh-CN"/>
        </w:rPr>
        <w:t>供应</w:t>
      </w:r>
      <w:r>
        <w:rPr>
          <w:rFonts w:hint="eastAsia" w:ascii="仿宋_GB2312" w:hAnsi="仿宋_GB2312" w:eastAsia="仿宋_GB2312" w:cs="仿宋_GB2312"/>
          <w:sz w:val="32"/>
          <w:szCs w:val="32"/>
        </w:rPr>
        <w:t>，如遇不可抗力因素，</w:t>
      </w:r>
      <w:r>
        <w:rPr>
          <w:rFonts w:hint="eastAsia" w:ascii="仿宋_GB2312" w:hAnsi="仿宋_GB2312" w:eastAsia="仿宋_GB2312" w:cs="仿宋_GB2312"/>
          <w:sz w:val="32"/>
          <w:szCs w:val="32"/>
          <w:lang w:val="en-US" w:eastAsia="zh-CN"/>
        </w:rPr>
        <w:t>供应</w:t>
      </w:r>
      <w:r>
        <w:rPr>
          <w:rFonts w:hint="eastAsia" w:ascii="仿宋_GB2312" w:hAnsi="仿宋_GB2312" w:eastAsia="仿宋_GB2312" w:cs="仿宋_GB2312"/>
          <w:sz w:val="32"/>
          <w:szCs w:val="32"/>
        </w:rPr>
        <w:t>方自行与甲方协商</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日期。</w:t>
      </w:r>
    </w:p>
    <w:p w14:paraId="6C4286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（7）交货地点或服务地点：采购人指定地点。</w:t>
      </w:r>
    </w:p>
    <w:p w14:paraId="040988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（8）其他事项（如样品提交、现场踏勘等）：无</w:t>
      </w:r>
    </w:p>
    <w:p w14:paraId="2C324B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4、投标供应商资格要求：</w:t>
      </w:r>
    </w:p>
    <w:p w14:paraId="364B927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（1）一般资格要求</w:t>
      </w:r>
    </w:p>
    <w:p w14:paraId="4FCFEE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1）投标人具备有效的“统一社会信用代码”的营业执照；</w:t>
      </w:r>
    </w:p>
    <w:p w14:paraId="1D3095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2）具有良好的商业信誉和健全的财务会计制度：提供具有良好的商业信誉和健全的财务会计制度的承诺函（自行书面承诺，格式自拟）；</w:t>
      </w:r>
    </w:p>
    <w:p w14:paraId="04BC547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3）具有履行合同所必需的设备和专业技术能力：提供具有履行合同所必需的设备和专业技术能力的承诺函（自行书面承诺，格式自拟）；</w:t>
      </w:r>
    </w:p>
    <w:p w14:paraId="5773EE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3D265D7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4）具有依法缴纳税收和社会保障资金的良好记录：提供具有依法缴纳税收和社会保障资金的良好记录的承诺函（自行书面承诺，格式自拟）；</w:t>
      </w:r>
    </w:p>
    <w:p w14:paraId="276FBF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5）参加政府采购活动前三年内，在经营活动中没有重大违法记录：提供参加政府采购活动前三年内在经营活动中没有重大违法记录的书面声明函（自行书面声明，格式附后）；</w:t>
      </w:r>
    </w:p>
    <w:p w14:paraId="0A5EE5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p>
    <w:p w14:paraId="4A2748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7）本项目不接受联合体投标；</w:t>
      </w:r>
    </w:p>
    <w:p w14:paraId="659136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（2）特殊资格要求：无</w:t>
      </w:r>
    </w:p>
    <w:p w14:paraId="35B899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5、获取清单文件信息:</w:t>
      </w:r>
    </w:p>
    <w:p w14:paraId="45B447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获取项目文件时间：2025-0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17:00至2025-0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 17:00</w:t>
      </w:r>
    </w:p>
    <w:p w14:paraId="4FC94B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（2）获取询价清单获方式：现场获取</w:t>
      </w:r>
    </w:p>
    <w:p w14:paraId="2F58F8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6、投标截止时间（北京时间）：2025-0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17:00（逾期递交的投标文件恕不接受）</w:t>
      </w:r>
    </w:p>
    <w:p w14:paraId="0A591E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B2011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7、投标保证金情况：无</w:t>
      </w:r>
    </w:p>
    <w:p w14:paraId="57AA55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8、中标：通过询价方式采购，低价者中标。</w:t>
      </w:r>
    </w:p>
    <w:p w14:paraId="0D2388B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9、采购项目需要落实的政府采购政策：已落实</w:t>
      </w:r>
    </w:p>
    <w:p w14:paraId="0D400D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10、采购人名称：贵州省兴义监狱</w:t>
      </w:r>
    </w:p>
    <w:p w14:paraId="25A5721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联系地址：兴义</w:t>
      </w:r>
      <w:r>
        <w:rPr>
          <w:rFonts w:hint="eastAsia" w:ascii="仿宋_GB2312" w:hAnsi="仿宋_GB2312" w:eastAsia="仿宋_GB2312" w:cs="仿宋_GB2312"/>
          <w:sz w:val="32"/>
          <w:szCs w:val="32"/>
          <w:lang w:val="en-US" w:eastAsia="zh-CN"/>
        </w:rPr>
        <w:t>大道55号</w:t>
      </w:r>
    </w:p>
    <w:p w14:paraId="35FD0E1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lang w:val="en-US" w:eastAsia="zh-CN"/>
        </w:rPr>
        <w:t>赵警官</w:t>
      </w:r>
      <w:r>
        <w:rPr>
          <w:rFonts w:hint="eastAsia" w:ascii="仿宋_GB2312" w:hAnsi="仿宋_GB2312" w:eastAsia="仿宋_GB2312" w:cs="仿宋_GB2312"/>
          <w:sz w:val="32"/>
          <w:szCs w:val="32"/>
        </w:rPr>
        <w:t>  联系电话：1990859</w:t>
      </w:r>
      <w:r>
        <w:rPr>
          <w:rFonts w:hint="eastAsia" w:ascii="仿宋_GB2312" w:hAnsi="仿宋_GB2312" w:eastAsia="仿宋_GB2312" w:cs="仿宋_GB2312"/>
          <w:sz w:val="32"/>
          <w:szCs w:val="32"/>
          <w:lang w:val="en-US" w:eastAsia="zh-CN"/>
        </w:rPr>
        <w:t>1709</w:t>
      </w:r>
    </w:p>
    <w:p w14:paraId="7C3A7E95">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14:paraId="6AAF35A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7747A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E6751"/>
    <w:multiLevelType w:val="singleLevel"/>
    <w:tmpl w:val="B2DE6751"/>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5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2025-09-08T03:38:07Z</dcterms:created>
  <dc:creator>Administrator</dc:creator>
  <cp:lastModifiedBy>Frederic</cp:lastModifiedBy>
  <dcterms:modified xsi:type="dcterms:W3CDTF">2025-09-08T03:43:15Z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eyJoZGlkIjoiMDY2YzVhYmIyOTIwMTliMTM4YjkxODUyMzlhZWRjYWYiLCJ1c2VySWQiOiI0MTI2NTIyMTUifQ==</vt:lpwstr>
  </property>
  <property fmtid="{D5CDD505-2E9C-101B-9397-08002B2CF9AE}" pid="4" name="ICV">
    <vt:lpwstr>F5E39D476E1B471AAD7A78B1E56130F2_12</vt:lpwstr>
  </property>
</Properties>
</file>