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356E6">
      <w:pPr>
        <w:pStyle w:val="2"/>
        <w:shd w:val="clear" w:color="auto" w:fill="auto"/>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贵州省羊艾监狱2025-2026警用装备物资采购</w:t>
      </w:r>
    </w:p>
    <w:p w14:paraId="46EDB3C5">
      <w:pPr>
        <w:pStyle w:val="2"/>
        <w:shd w:val="clear" w:color="auto" w:fill="auto"/>
        <w:spacing w:line="360" w:lineRule="auto"/>
        <w:jc w:val="center"/>
        <w:rPr>
          <w:rFonts w:hint="eastAsia" w:ascii="宋体" w:hAnsi="宋体" w:eastAsia="宋体" w:cs="宋体"/>
          <w:color w:val="auto"/>
          <w:sz w:val="36"/>
          <w:szCs w:val="36"/>
          <w:highlight w:val="none"/>
        </w:rPr>
      </w:pPr>
      <w:bookmarkStart w:id="6" w:name="_GoBack"/>
      <w:r>
        <w:rPr>
          <w:rFonts w:hint="eastAsia" w:ascii="宋体" w:hAnsi="宋体" w:eastAsia="宋体" w:cs="宋体"/>
          <w:color w:val="auto"/>
          <w:sz w:val="36"/>
          <w:szCs w:val="36"/>
          <w:highlight w:val="none"/>
        </w:rPr>
        <w:t>竞争性磋商公告</w:t>
      </w:r>
    </w:p>
    <w:bookmarkEnd w:id="6"/>
    <w:p w14:paraId="1DDE706C">
      <w:pPr>
        <w:keepNext w:val="0"/>
        <w:keepLines w:val="0"/>
        <w:pageBreakBefore w:val="0"/>
        <w:widowControl/>
        <w:shd w:val="clear" w:color="auto" w:fill="auto"/>
        <w:kinsoku/>
        <w:wordWrap/>
        <w:overflowPunct/>
        <w:topLinePunct w:val="0"/>
        <w:bidi w:val="0"/>
        <w:spacing w:line="360" w:lineRule="auto"/>
        <w:ind w:firstLine="480" w:firstLineChars="200"/>
        <w:rPr>
          <w:rFonts w:hint="eastAsia" w:ascii="宋体" w:hAnsi="宋体" w:eastAsia="宋体" w:cs="宋体"/>
          <w:color w:val="auto"/>
          <w:position w:val="6"/>
          <w:highlight w:val="none"/>
          <w:u w:val="single"/>
        </w:rPr>
      </w:pPr>
      <w:r>
        <w:rPr>
          <w:rFonts w:hint="eastAsia" w:ascii="宋体" w:hAnsi="宋体" w:eastAsia="宋体" w:cs="宋体"/>
          <w:color w:val="auto"/>
          <w:sz w:val="24"/>
          <w:szCs w:val="24"/>
          <w:highlight w:val="none"/>
        </w:rPr>
        <w:t>受</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 xml:space="preserve">贵州省羊艾监狱 </w:t>
      </w:r>
      <w:r>
        <w:rPr>
          <w:rFonts w:hint="eastAsia" w:ascii="宋体" w:hAnsi="宋体" w:eastAsia="宋体" w:cs="宋体"/>
          <w:color w:val="auto"/>
          <w:sz w:val="24"/>
          <w:szCs w:val="24"/>
          <w:highlight w:val="none"/>
        </w:rPr>
        <w:t>的委托，</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highlight w:val="none"/>
          <w:u w:val="single"/>
          <w:lang w:eastAsia="zh-CN"/>
        </w:rPr>
        <w:t>汇龙工程咨询有限公司</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lang w:val="en-US" w:eastAsia="zh-CN"/>
        </w:rPr>
        <w:t>拟</w:t>
      </w:r>
      <w:r>
        <w:rPr>
          <w:rFonts w:hint="eastAsia" w:ascii="宋体" w:hAnsi="宋体" w:eastAsia="宋体" w:cs="宋体"/>
          <w:color w:val="auto"/>
          <w:sz w:val="24"/>
          <w:szCs w:val="24"/>
          <w:highlight w:val="none"/>
        </w:rPr>
        <w:t>对</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贵州省羊艾监狱2025-2026警用装备物资采购</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组织竞争性磋商，欢迎符合资格条件的供应商参加。</w:t>
      </w:r>
    </w:p>
    <w:p w14:paraId="6CD5DFC1">
      <w:pPr>
        <w:keepNext w:val="0"/>
        <w:keepLines w:val="0"/>
        <w:pageBreakBefore w:val="0"/>
        <w:widowControl/>
        <w:shd w:val="clear" w:color="auto" w:fill="auto"/>
        <w:kinsoku/>
        <w:wordWrap/>
        <w:overflowPunct/>
        <w:topLinePunct w:val="0"/>
        <w:bidi w:val="0"/>
        <w:spacing w:line="360" w:lineRule="auto"/>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1、项目名称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t>贵州省羊艾监狱2025-2026警用装备物资采购</w:t>
      </w:r>
    </w:p>
    <w:p w14:paraId="16FB2DE2">
      <w:pPr>
        <w:keepNext w:val="0"/>
        <w:keepLines w:val="0"/>
        <w:pageBreakBefore w:val="0"/>
        <w:widowControl/>
        <w:shd w:val="clear" w:color="auto" w:fill="auto"/>
        <w:kinsoku/>
        <w:wordWrap/>
        <w:overflowPunct/>
        <w:topLinePunct w:val="0"/>
        <w:bidi w:val="0"/>
        <w:spacing w:line="360" w:lineRule="auto"/>
        <w:ind w:firstLine="240" w:firstLineChars="1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2、项目编号</w:t>
      </w:r>
      <w:r>
        <w:rPr>
          <w:rFonts w:hint="eastAsia" w:ascii="宋体" w:hAnsi="宋体" w:eastAsia="宋体" w:cs="宋体"/>
          <w:color w:val="auto"/>
          <w:sz w:val="24"/>
          <w:highlight w:val="none"/>
          <w:lang w:eastAsia="zh-CN"/>
        </w:rPr>
        <w:t>：</w:t>
      </w:r>
      <w:r>
        <w:rPr>
          <w:rFonts w:hint="eastAsia" w:hAnsi="宋体" w:eastAsia="宋体" w:cs="宋体"/>
          <w:color w:val="auto"/>
          <w:sz w:val="24"/>
          <w:highlight w:val="none"/>
          <w:lang w:val="en-US" w:eastAsia="zh-CN"/>
        </w:rPr>
        <w:t>HLZXGZ</w:t>
      </w:r>
      <w:r>
        <w:rPr>
          <w:rFonts w:hint="eastAsia" w:ascii="宋体" w:hAnsi="宋体" w:eastAsia="宋体" w:cs="宋体"/>
          <w:color w:val="auto"/>
          <w:sz w:val="24"/>
          <w:highlight w:val="none"/>
          <w:lang w:eastAsia="zh-CN"/>
        </w:rPr>
        <w:t>-2025-09</w:t>
      </w:r>
    </w:p>
    <w:p w14:paraId="244C7138">
      <w:pPr>
        <w:keepNext w:val="0"/>
        <w:keepLines w:val="0"/>
        <w:pageBreakBefore w:val="0"/>
        <w:widowControl/>
        <w:shd w:val="clear" w:color="auto" w:fill="auto"/>
        <w:kinsoku/>
        <w:wordWrap/>
        <w:overflowPunct/>
        <w:topLinePunct w:val="0"/>
        <w:bidi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竞争性磋商</w:t>
      </w:r>
    </w:p>
    <w:p w14:paraId="4BDF81DF">
      <w:pPr>
        <w:keepNext w:val="0"/>
        <w:keepLines w:val="0"/>
        <w:pageBreakBefore w:val="0"/>
        <w:widowControl/>
        <w:shd w:val="clear" w:color="auto" w:fill="auto"/>
        <w:kinsoku/>
        <w:wordWrap/>
        <w:overflowPunct/>
        <w:topLinePunct w:val="0"/>
        <w:bidi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、项目概况与采购内容</w:t>
      </w:r>
    </w:p>
    <w:p w14:paraId="0107636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采购预算：</w:t>
      </w:r>
      <w:r>
        <w:rPr>
          <w:rFonts w:hint="eastAsia" w:hAnsi="宋体" w:eastAsia="宋体" w:cs="宋体"/>
          <w:color w:val="auto"/>
          <w:sz w:val="24"/>
          <w:highlight w:val="none"/>
          <w:u w:val="single"/>
          <w:lang w:val="en-US" w:eastAsia="zh-CN"/>
        </w:rPr>
        <w:t>贰拾万元整</w:t>
      </w:r>
      <w:r>
        <w:rPr>
          <w:rFonts w:hint="eastAsia" w:hAnsi="宋体" w:eastAsia="宋体" w:cs="宋体"/>
          <w:color w:val="auto"/>
          <w:sz w:val="24"/>
          <w:highlight w:val="none"/>
          <w:lang w:val="en-US" w:eastAsia="zh-CN"/>
        </w:rPr>
        <w:t>每年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hAnsi="宋体" w:eastAsia="宋体" w:cs="宋体"/>
          <w:color w:val="auto"/>
          <w:sz w:val="24"/>
          <w:highlight w:val="none"/>
          <w:u w:val="single"/>
          <w:lang w:val="en-US" w:eastAsia="zh-CN"/>
        </w:rPr>
        <w:t>200000.00</w:t>
      </w:r>
      <w:r>
        <w:rPr>
          <w:rFonts w:hint="eastAsia" w:ascii="宋体" w:hAnsi="宋体" w:eastAsia="宋体" w:cs="宋体"/>
          <w:color w:val="auto"/>
          <w:sz w:val="24"/>
          <w:highlight w:val="none"/>
          <w:lang w:val="en-US" w:eastAsia="zh-CN"/>
        </w:rPr>
        <w:t>元/年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ascii="Segoe UI" w:hAnsi="Segoe UI" w:eastAsia="Segoe UI" w:cs="Segoe UI"/>
          <w:i w:val="0"/>
          <w:iCs w:val="0"/>
          <w:caps w:val="0"/>
          <w:color w:val="auto"/>
          <w:spacing w:val="0"/>
          <w:sz w:val="24"/>
          <w:szCs w:val="24"/>
          <w:highlight w:val="none"/>
          <w:shd w:val="clear" w:color="auto" w:fill="FFFFFF"/>
        </w:rPr>
        <w:t>该预算为年度最高限价，采购人实际年度采购金额可能低于此预算，具体以实际订单金额为准。</w:t>
      </w:r>
    </w:p>
    <w:p w14:paraId="15B063D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限价：</w:t>
      </w:r>
      <w:r>
        <w:rPr>
          <w:rFonts w:hint="eastAsia" w:hAnsi="宋体" w:eastAsia="宋体" w:cs="宋体"/>
          <w:color w:val="auto"/>
          <w:sz w:val="24"/>
          <w:highlight w:val="none"/>
          <w:u w:val="single"/>
          <w:lang w:val="en-US" w:eastAsia="zh-CN"/>
        </w:rPr>
        <w:t>贰拾万元整</w:t>
      </w:r>
      <w:r>
        <w:rPr>
          <w:rFonts w:hint="eastAsia" w:hAnsi="宋体" w:eastAsia="宋体" w:cs="宋体"/>
          <w:color w:val="auto"/>
          <w:sz w:val="24"/>
          <w:highlight w:val="none"/>
          <w:lang w:val="en-US" w:eastAsia="zh-CN"/>
        </w:rPr>
        <w:t>每年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hAnsi="宋体" w:eastAsia="宋体" w:cs="宋体"/>
          <w:color w:val="auto"/>
          <w:sz w:val="24"/>
          <w:highlight w:val="none"/>
          <w:u w:val="single"/>
          <w:lang w:val="en-US" w:eastAsia="zh-CN"/>
        </w:rPr>
        <w:t>200000.00</w:t>
      </w:r>
      <w:r>
        <w:rPr>
          <w:rFonts w:hint="eastAsia" w:ascii="宋体" w:hAnsi="宋体" w:eastAsia="宋体" w:cs="宋体"/>
          <w:color w:val="auto"/>
          <w:sz w:val="24"/>
          <w:highlight w:val="none"/>
          <w:lang w:val="en-US" w:eastAsia="zh-CN"/>
        </w:rPr>
        <w:t>元/年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6CA19D">
      <w:pPr>
        <w:keepNext w:val="0"/>
        <w:keepLines w:val="0"/>
        <w:pageBreakBefore w:val="0"/>
        <w:widowControl/>
        <w:shd w:val="clear" w:color="auto" w:fill="auto"/>
        <w:tabs>
          <w:tab w:val="left" w:pos="5834"/>
        </w:tabs>
        <w:kinsoku/>
        <w:wordWrap/>
        <w:overflowPunct/>
        <w:topLinePunct w:val="0"/>
        <w:autoSpaceDE w:val="0"/>
        <w:autoSpaceDN w:val="0"/>
        <w:bidi w:val="0"/>
        <w:adjustRightInd w:val="0"/>
        <w:snapToGrid/>
        <w:spacing w:line="360" w:lineRule="auto"/>
        <w:ind w:firstLine="480" w:firstLineChars="200"/>
        <w:textAlignment w:val="baseline"/>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服务期</w:t>
      </w:r>
      <w:r>
        <w:rPr>
          <w:rFonts w:hint="eastAsia" w:ascii="宋体" w:hAnsi="宋体" w:eastAsia="宋体" w:cs="宋体"/>
          <w:color w:val="auto"/>
          <w:sz w:val="24"/>
          <w:highlight w:val="none"/>
          <w:lang w:val="en-US" w:eastAsia="zh-CN"/>
        </w:rPr>
        <w:t>：</w:t>
      </w:r>
      <w:r>
        <w:rPr>
          <w:rFonts w:hint="eastAsia" w:hAnsi="宋体" w:eastAsia="宋体" w:cs="宋体"/>
          <w:color w:val="auto"/>
          <w:sz w:val="24"/>
          <w:highlight w:val="none"/>
          <w:lang w:val="en-US" w:eastAsia="zh-CN"/>
        </w:rPr>
        <w:t>1年</w:t>
      </w:r>
    </w:p>
    <w:p w14:paraId="53156E7C">
      <w:pPr>
        <w:keepNext w:val="0"/>
        <w:keepLines w:val="0"/>
        <w:pageBreakBefore w:val="0"/>
        <w:widowControl/>
        <w:shd w:val="clear" w:color="auto" w:fill="auto"/>
        <w:tabs>
          <w:tab w:val="left" w:pos="5834"/>
        </w:tabs>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服务地点：</w:t>
      </w:r>
      <w:bookmarkStart w:id="0" w:name="_Toc22536"/>
      <w:r>
        <w:rPr>
          <w:rFonts w:hint="eastAsia" w:ascii="宋体" w:hAnsi="宋体" w:eastAsia="宋体" w:cs="宋体"/>
          <w:color w:val="auto"/>
          <w:sz w:val="24"/>
          <w:highlight w:val="none"/>
        </w:rPr>
        <w:t>采购人指定地点。</w:t>
      </w:r>
      <w:bookmarkEnd w:id="0"/>
    </w:p>
    <w:p w14:paraId="48DDDF7A">
      <w:pPr>
        <w:widowControl w:val="0"/>
        <w:shd w:val="clear" w:color="auto" w:fill="auto"/>
        <w:autoSpaceDE w:val="0"/>
        <w:autoSpaceDN w:val="0"/>
        <w:adjustRightInd w:val="0"/>
        <w:snapToGrid w:val="0"/>
        <w:spacing w:line="360" w:lineRule="auto"/>
        <w:ind w:firstLine="480" w:firstLineChars="200"/>
        <w:jc w:val="both"/>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采购内容：</w:t>
      </w:r>
      <w:r>
        <w:rPr>
          <w:rFonts w:hint="eastAsia" w:ascii="宋体" w:hAnsi="宋体" w:eastAsia="宋体" w:cs="宋体"/>
          <w:color w:val="auto"/>
          <w:sz w:val="24"/>
          <w:szCs w:val="24"/>
          <w:highlight w:val="none"/>
          <w:lang w:val="en-US" w:eastAsia="zh-CN" w:bidi="ar-SA"/>
        </w:rPr>
        <w:t>本项目为年度警务设备定点采购，采购品类包括但不限于</w:t>
      </w:r>
      <w:r>
        <w:rPr>
          <w:rFonts w:hint="eastAsia" w:ascii="宋体" w:hAnsi="宋体" w:eastAsia="宋体" w:cs="宋体"/>
          <w:color w:val="auto"/>
          <w:sz w:val="24"/>
          <w:szCs w:val="18"/>
          <w:highlight w:val="none"/>
          <w:lang w:val="en-US" w:eastAsia="zh-CN"/>
        </w:rPr>
        <w:t>警服、单警装备、对讲机、执法记录仪、手铐、枪弹柜等常用装备</w:t>
      </w:r>
      <w:r>
        <w:rPr>
          <w:rFonts w:hint="eastAsia" w:ascii="宋体" w:hAnsi="宋体" w:eastAsia="宋体" w:cs="宋体"/>
          <w:color w:val="auto"/>
          <w:sz w:val="24"/>
          <w:szCs w:val="24"/>
          <w:highlight w:val="none"/>
          <w:lang w:val="en-US" w:eastAsia="zh-CN" w:bidi="ar-SA"/>
        </w:rPr>
        <w:t>等警务工作所需设备（具体品类、规格型号以采购方每批次实际需求为准）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通过</w:t>
      </w:r>
      <w:r>
        <w:rPr>
          <w:rFonts w:hint="eastAsia" w:hAnsi="宋体" w:eastAsia="宋体" w:cs="宋体"/>
          <w:color w:val="auto"/>
          <w:sz w:val="24"/>
          <w:highlight w:val="none"/>
          <w:lang w:val="en-US" w:eastAsia="zh-CN"/>
        </w:rPr>
        <w:t>本次采购</w:t>
      </w:r>
      <w:r>
        <w:rPr>
          <w:rFonts w:hint="eastAsia" w:ascii="宋体" w:hAnsi="宋体" w:eastAsia="宋体" w:cs="宋体"/>
          <w:color w:val="auto"/>
          <w:sz w:val="24"/>
          <w:highlight w:val="none"/>
        </w:rPr>
        <w:t>确定 2 家入围供应商，在服务周期内根据实际业务需求（如人员装备更新、应急补充、品类调整等），向入围供应商动态下达采购订单，采购过程中不预设</w:t>
      </w:r>
      <w:r>
        <w:rPr>
          <w:rFonts w:hint="eastAsia" w:hAnsi="宋体" w:eastAsia="宋体" w:cs="宋体"/>
          <w:color w:val="auto"/>
          <w:sz w:val="24"/>
          <w:highlight w:val="none"/>
          <w:lang w:val="en-US" w:eastAsia="zh-CN"/>
        </w:rPr>
        <w:t>固定品类、</w:t>
      </w:r>
      <w:r>
        <w:rPr>
          <w:rFonts w:hint="eastAsia" w:ascii="宋体" w:hAnsi="宋体" w:eastAsia="宋体" w:cs="宋体"/>
          <w:color w:val="auto"/>
          <w:sz w:val="24"/>
          <w:highlight w:val="none"/>
        </w:rPr>
        <w:t>固定数量、固定单价及固定预算分配比例</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rPr>
        <w:t>具体要求详见采购文件</w:t>
      </w:r>
      <w:bookmarkStart w:id="1" w:name="_Toc21708"/>
      <w:r>
        <w:rPr>
          <w:rFonts w:hint="eastAsia" w:ascii="宋体" w:hAnsi="宋体" w:eastAsia="宋体" w:cs="宋体"/>
          <w:color w:val="auto"/>
          <w:sz w:val="24"/>
          <w:highlight w:val="none"/>
          <w:lang w:eastAsia="zh-CN"/>
        </w:rPr>
        <w:t>。</w:t>
      </w:r>
    </w:p>
    <w:p w14:paraId="1D148EC1">
      <w:pPr>
        <w:keepNext w:val="0"/>
        <w:keepLines w:val="0"/>
        <w:pageBreakBefore w:val="0"/>
        <w:widowControl/>
        <w:shd w:val="clear" w:color="auto" w:fill="auto"/>
        <w:tabs>
          <w:tab w:val="left" w:pos="5834"/>
        </w:tabs>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、供应商资格条件（资格后审）：</w:t>
      </w:r>
      <w:bookmarkEnd w:id="1"/>
    </w:p>
    <w:p w14:paraId="6E7A2D70">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（一）符合政府采购法第二十二条规定，提供政府采购法实施条例第十七条规定资料。</w:t>
      </w:r>
    </w:p>
    <w:p w14:paraId="418EDB99">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具有独立承担民事责任的能力：提供法人或其他组织的营业执照等证明文件</w:t>
      </w:r>
      <w:r>
        <w:rPr>
          <w:rFonts w:hint="eastAsia" w:ascii="宋体" w:hAnsi="宋体" w:eastAsia="宋体" w:cs="宋体"/>
          <w:b/>
          <w:bCs w:val="0"/>
          <w:color w:val="auto"/>
          <w:sz w:val="24"/>
          <w:szCs w:val="24"/>
          <w:highlight w:val="none"/>
          <w:lang w:eastAsia="zh-CN"/>
        </w:rPr>
        <w:t>（复印件</w:t>
      </w:r>
      <w:r>
        <w:rPr>
          <w:rFonts w:hint="eastAsia" w:ascii="宋体" w:hAnsi="宋体" w:eastAsia="宋体" w:cs="宋体"/>
          <w:b/>
          <w:bCs w:val="0"/>
          <w:color w:val="auto"/>
          <w:sz w:val="24"/>
          <w:szCs w:val="24"/>
          <w:highlight w:val="none"/>
          <w:lang w:val="en-US" w:eastAsia="zh-CN"/>
        </w:rPr>
        <w:t>或扫描件</w:t>
      </w:r>
      <w:r>
        <w:rPr>
          <w:rFonts w:hint="eastAsia" w:ascii="宋体" w:hAnsi="宋体" w:eastAsia="宋体" w:cs="宋体"/>
          <w:b/>
          <w:bCs w:val="0"/>
          <w:color w:val="auto"/>
          <w:sz w:val="24"/>
          <w:szCs w:val="24"/>
          <w:highlight w:val="none"/>
          <w:lang w:eastAsia="zh-CN"/>
        </w:rPr>
        <w:t>加盖供应商公章）</w:t>
      </w:r>
      <w:r>
        <w:rPr>
          <w:rFonts w:hint="eastAsia" w:ascii="宋体" w:hAnsi="宋体" w:eastAsia="宋体" w:cs="宋体"/>
          <w:bCs/>
          <w:color w:val="auto"/>
          <w:sz w:val="24"/>
          <w:szCs w:val="24"/>
          <w:highlight w:val="none"/>
          <w:lang w:eastAsia="zh-CN"/>
        </w:rPr>
        <w:t>；</w:t>
      </w:r>
    </w:p>
    <w:p w14:paraId="5B7D520A">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具有良好的商业信誉和健全的财务会计制度：</w:t>
      </w:r>
      <w:r>
        <w:rPr>
          <w:rFonts w:hint="eastAsia" w:ascii="宋体" w:hAnsi="宋体" w:eastAsia="宋体" w:cs="宋体"/>
          <w:color w:val="auto"/>
          <w:sz w:val="24"/>
          <w:szCs w:val="24"/>
          <w:highlight w:val="none"/>
          <w:lang w:val="en-US" w:eastAsia="zh-CN"/>
        </w:rPr>
        <w:t>提供2024年度由会计师事务所出具的财务审计报告或基本开户银行出具的</w:t>
      </w:r>
      <w:r>
        <w:rPr>
          <w:rFonts w:hint="eastAsia"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val="en-US" w:eastAsia="zh-CN"/>
        </w:rPr>
        <w:t>资信证明或具有良好的商业信誉和健全的财务会计制度的承诺函</w:t>
      </w:r>
      <w:r>
        <w:rPr>
          <w:rFonts w:hint="eastAsia" w:ascii="宋体" w:hAnsi="宋体" w:eastAsia="宋体" w:cs="宋体"/>
          <w:b/>
          <w:bCs w:val="0"/>
          <w:color w:val="auto"/>
          <w:sz w:val="24"/>
          <w:szCs w:val="24"/>
          <w:highlight w:val="none"/>
          <w:lang w:eastAsia="zh-CN"/>
        </w:rPr>
        <w:t>（复印件</w:t>
      </w:r>
      <w:r>
        <w:rPr>
          <w:rFonts w:hint="eastAsia" w:ascii="宋体" w:hAnsi="宋体" w:eastAsia="宋体" w:cs="宋体"/>
          <w:b/>
          <w:bCs w:val="0"/>
          <w:color w:val="auto"/>
          <w:sz w:val="24"/>
          <w:szCs w:val="24"/>
          <w:highlight w:val="none"/>
          <w:lang w:val="en-US" w:eastAsia="zh-CN"/>
        </w:rPr>
        <w:t>或扫描件</w:t>
      </w:r>
      <w:r>
        <w:rPr>
          <w:rFonts w:hint="eastAsia" w:ascii="宋体" w:hAnsi="宋体" w:eastAsia="宋体" w:cs="宋体"/>
          <w:b/>
          <w:bCs w:val="0"/>
          <w:color w:val="auto"/>
          <w:sz w:val="24"/>
          <w:szCs w:val="24"/>
          <w:highlight w:val="none"/>
          <w:lang w:eastAsia="zh-CN"/>
        </w:rPr>
        <w:t>加盖供应商公章）</w:t>
      </w:r>
      <w:r>
        <w:rPr>
          <w:rFonts w:hint="eastAsia" w:ascii="宋体" w:hAnsi="宋体" w:eastAsia="宋体" w:cs="宋体"/>
          <w:bCs/>
          <w:color w:val="auto"/>
          <w:sz w:val="24"/>
          <w:szCs w:val="24"/>
          <w:highlight w:val="none"/>
          <w:lang w:eastAsia="zh-CN"/>
        </w:rPr>
        <w:t>；</w:t>
      </w:r>
    </w:p>
    <w:p w14:paraId="13A38B9F">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具有履行合同所必需的设备和专业技术能力：提供具备履行合同所必需的设备和专业技术能力的证明材料或承诺函</w:t>
      </w:r>
      <w:r>
        <w:rPr>
          <w:rFonts w:hint="eastAsia" w:hAnsi="宋体" w:eastAsia="宋体" w:cs="宋体"/>
          <w:b/>
          <w:bCs w:val="0"/>
          <w:color w:val="auto"/>
          <w:sz w:val="24"/>
          <w:szCs w:val="24"/>
          <w:highlight w:val="none"/>
          <w:lang w:eastAsia="zh-CN"/>
        </w:rPr>
        <w:t>（</w:t>
      </w:r>
      <w:r>
        <w:rPr>
          <w:rFonts w:hint="eastAsia" w:hAnsi="宋体" w:eastAsia="宋体" w:cs="宋体"/>
          <w:b/>
          <w:bCs w:val="0"/>
          <w:color w:val="auto"/>
          <w:sz w:val="24"/>
          <w:szCs w:val="24"/>
          <w:highlight w:val="none"/>
          <w:lang w:val="en-US" w:eastAsia="zh-CN"/>
        </w:rPr>
        <w:t>承诺函格式自拟</w:t>
      </w:r>
      <w:r>
        <w:rPr>
          <w:rFonts w:hint="eastAsia"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14:paraId="6071A245">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具有依法缴纳税收和</w:t>
      </w:r>
      <w:r>
        <w:rPr>
          <w:rFonts w:hint="eastAsia" w:ascii="宋体" w:hAnsi="宋体" w:eastAsia="宋体" w:cs="宋体"/>
          <w:color w:val="auto"/>
          <w:sz w:val="24"/>
          <w:szCs w:val="24"/>
          <w:highlight w:val="none"/>
          <w:lang w:eastAsia="zh-CN"/>
        </w:rPr>
        <w:t>社会保障资金</w:t>
      </w:r>
      <w:r>
        <w:rPr>
          <w:rFonts w:hint="eastAsia" w:ascii="宋体" w:hAnsi="宋体" w:eastAsia="宋体" w:cs="宋体"/>
          <w:bCs/>
          <w:color w:val="auto"/>
          <w:sz w:val="24"/>
          <w:szCs w:val="24"/>
          <w:highlight w:val="none"/>
          <w:lang w:eastAsia="zh-CN"/>
        </w:rPr>
        <w:t>的良好记录：202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至响应文件递交截止时间前</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个月依法缴纳税收和</w:t>
      </w:r>
      <w:r>
        <w:rPr>
          <w:rFonts w:hint="eastAsia" w:ascii="宋体" w:hAnsi="宋体" w:eastAsia="宋体" w:cs="宋体"/>
          <w:color w:val="auto"/>
          <w:sz w:val="24"/>
          <w:szCs w:val="24"/>
          <w:highlight w:val="none"/>
          <w:lang w:eastAsia="zh-CN"/>
        </w:rPr>
        <w:t>社会保障资金</w:t>
      </w:r>
      <w:r>
        <w:rPr>
          <w:rFonts w:hint="eastAsia" w:ascii="宋体" w:hAnsi="宋体" w:eastAsia="宋体" w:cs="宋体"/>
          <w:bCs/>
          <w:color w:val="auto"/>
          <w:sz w:val="24"/>
          <w:szCs w:val="24"/>
          <w:highlight w:val="none"/>
          <w:lang w:eastAsia="zh-CN"/>
        </w:rPr>
        <w:t>的相关凭证</w:t>
      </w:r>
      <w:r>
        <w:rPr>
          <w:rFonts w:hint="eastAsia"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如不需缴纳税收和</w:t>
      </w:r>
      <w:r>
        <w:rPr>
          <w:rFonts w:hint="eastAsia" w:ascii="宋体" w:hAnsi="宋体" w:eastAsia="宋体" w:cs="宋体"/>
          <w:color w:val="auto"/>
          <w:sz w:val="24"/>
          <w:szCs w:val="24"/>
          <w:highlight w:val="none"/>
          <w:lang w:eastAsia="zh-CN"/>
        </w:rPr>
        <w:t>社会保障资金</w:t>
      </w:r>
      <w:r>
        <w:rPr>
          <w:rFonts w:hint="eastAsia" w:ascii="宋体" w:hAnsi="宋体" w:eastAsia="宋体" w:cs="宋体"/>
          <w:bCs/>
          <w:color w:val="auto"/>
          <w:sz w:val="24"/>
          <w:szCs w:val="24"/>
          <w:highlight w:val="none"/>
          <w:lang w:eastAsia="zh-CN"/>
        </w:rPr>
        <w:t>的供应商须提供真实有效的证明材料</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或</w:t>
      </w:r>
      <w:r>
        <w:rPr>
          <w:rFonts w:hint="eastAsia" w:ascii="宋体" w:hAnsi="宋体" w:eastAsia="宋体" w:cs="宋体"/>
          <w:bCs/>
          <w:color w:val="auto"/>
          <w:sz w:val="24"/>
          <w:szCs w:val="24"/>
          <w:highlight w:val="none"/>
          <w:lang w:eastAsia="zh-CN"/>
        </w:rPr>
        <w:t>具有依法缴纳税收和</w:t>
      </w:r>
      <w:r>
        <w:rPr>
          <w:rFonts w:hint="eastAsia" w:ascii="宋体" w:hAnsi="宋体" w:eastAsia="宋体" w:cs="宋体"/>
          <w:color w:val="auto"/>
          <w:sz w:val="24"/>
          <w:szCs w:val="24"/>
          <w:highlight w:val="none"/>
          <w:lang w:eastAsia="zh-CN"/>
        </w:rPr>
        <w:t>社会保障资金</w:t>
      </w:r>
      <w:r>
        <w:rPr>
          <w:rFonts w:hint="eastAsia" w:ascii="宋体" w:hAnsi="宋体" w:eastAsia="宋体" w:cs="宋体"/>
          <w:bCs/>
          <w:color w:val="auto"/>
          <w:sz w:val="24"/>
          <w:szCs w:val="24"/>
          <w:highlight w:val="none"/>
          <w:lang w:eastAsia="zh-CN"/>
        </w:rPr>
        <w:t>的良好记录</w:t>
      </w:r>
      <w:r>
        <w:rPr>
          <w:rFonts w:hint="eastAsia" w:hAnsi="宋体" w:cs="宋体"/>
          <w:bCs/>
          <w:color w:val="auto"/>
          <w:sz w:val="24"/>
          <w:szCs w:val="24"/>
          <w:highlight w:val="none"/>
          <w:lang w:val="en-US" w:eastAsia="zh-CN"/>
        </w:rPr>
        <w:t>的承诺函</w:t>
      </w:r>
      <w:r>
        <w:rPr>
          <w:rFonts w:hint="eastAsia" w:ascii="宋体" w:hAnsi="宋体" w:eastAsia="宋体" w:cs="宋体"/>
          <w:b/>
          <w:bCs w:val="0"/>
          <w:color w:val="auto"/>
          <w:sz w:val="24"/>
          <w:szCs w:val="24"/>
          <w:highlight w:val="none"/>
          <w:lang w:eastAsia="zh-CN"/>
        </w:rPr>
        <w:t>（复印件</w:t>
      </w:r>
      <w:r>
        <w:rPr>
          <w:rFonts w:hint="eastAsia" w:ascii="宋体" w:hAnsi="宋体" w:eastAsia="宋体" w:cs="宋体"/>
          <w:b/>
          <w:bCs w:val="0"/>
          <w:color w:val="auto"/>
          <w:sz w:val="24"/>
          <w:szCs w:val="24"/>
          <w:highlight w:val="none"/>
          <w:lang w:val="en-US" w:eastAsia="zh-CN"/>
        </w:rPr>
        <w:t>或扫描件</w:t>
      </w:r>
      <w:r>
        <w:rPr>
          <w:rFonts w:hint="eastAsia" w:ascii="宋体" w:hAnsi="宋体" w:eastAsia="宋体" w:cs="宋体"/>
          <w:b/>
          <w:bCs w:val="0"/>
          <w:color w:val="auto"/>
          <w:sz w:val="24"/>
          <w:szCs w:val="24"/>
          <w:highlight w:val="none"/>
          <w:lang w:eastAsia="zh-CN"/>
        </w:rPr>
        <w:t>加盖供应商公章）</w:t>
      </w:r>
      <w:r>
        <w:rPr>
          <w:rFonts w:hint="eastAsia" w:ascii="宋体" w:hAnsi="宋体" w:eastAsia="宋体" w:cs="宋体"/>
          <w:bCs/>
          <w:color w:val="auto"/>
          <w:sz w:val="24"/>
          <w:szCs w:val="24"/>
          <w:highlight w:val="none"/>
          <w:lang w:eastAsia="zh-CN"/>
        </w:rPr>
        <w:t>；</w:t>
      </w:r>
    </w:p>
    <w:p w14:paraId="12671E58">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参加本次政府采购活动前三年内，在经营活动中没有重大违法记录：提供参加政府采购活动前3年内在经营活动中没有重大违法记录的书面声明</w:t>
      </w:r>
      <w:r>
        <w:rPr>
          <w:rFonts w:hint="eastAsia" w:ascii="宋体" w:hAnsi="宋体" w:eastAsia="宋体" w:cs="宋体"/>
          <w:b/>
          <w:bCs w:val="0"/>
          <w:color w:val="auto"/>
          <w:sz w:val="24"/>
          <w:szCs w:val="24"/>
          <w:highlight w:val="none"/>
          <w:lang w:eastAsia="zh-CN"/>
        </w:rPr>
        <w:t>（格式文件详见响应文件</w:t>
      </w:r>
      <w:r>
        <w:rPr>
          <w:rFonts w:hint="eastAsia" w:ascii="宋体" w:hAnsi="宋体" w:eastAsia="宋体" w:cs="宋体"/>
          <w:b/>
          <w:bCs w:val="0"/>
          <w:color w:val="auto"/>
          <w:sz w:val="24"/>
          <w:szCs w:val="24"/>
          <w:highlight w:val="none"/>
          <w:lang w:val="en-US" w:eastAsia="zh-CN"/>
        </w:rPr>
        <w:t>格式</w:t>
      </w:r>
      <w:r>
        <w:rPr>
          <w:rFonts w:hint="eastAsia" w:ascii="宋体" w:hAnsi="宋体" w:eastAsia="宋体" w:cs="宋体"/>
          <w:b/>
          <w:bCs w:val="0"/>
          <w:color w:val="auto"/>
          <w:sz w:val="24"/>
          <w:szCs w:val="24"/>
          <w:highlight w:val="none"/>
          <w:lang w:eastAsia="zh-CN"/>
        </w:rPr>
        <w:t>范本）</w:t>
      </w:r>
      <w:r>
        <w:rPr>
          <w:rFonts w:hint="eastAsia" w:ascii="宋体" w:hAnsi="宋体" w:eastAsia="宋体" w:cs="宋体"/>
          <w:bCs/>
          <w:color w:val="auto"/>
          <w:sz w:val="24"/>
          <w:szCs w:val="24"/>
          <w:highlight w:val="none"/>
          <w:lang w:eastAsia="zh-CN"/>
        </w:rPr>
        <w:t>；</w:t>
      </w:r>
    </w:p>
    <w:p w14:paraId="1AABEC3C">
      <w:pPr>
        <w:keepNext w:val="0"/>
        <w:keepLines w:val="0"/>
        <w:pageBreakBefore w:val="0"/>
        <w:widowControl/>
        <w:shd w:val="clear" w:color="auto" w:fill="auto"/>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竞标资格，并承担由此造成的一切法律责任及后果；</w:t>
      </w:r>
    </w:p>
    <w:p w14:paraId="10F66C13">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特殊资格要求</w:t>
      </w:r>
      <w:r>
        <w:rPr>
          <w:rFonts w:hint="eastAsia" w:hAnsi="宋体" w:eastAsia="宋体" w:cs="宋体"/>
          <w:bCs/>
          <w:color w:val="auto"/>
          <w:sz w:val="24"/>
          <w:szCs w:val="24"/>
          <w:highlight w:val="none"/>
          <w:lang w:val="en-US" w:eastAsia="zh-CN"/>
        </w:rPr>
        <w:t>：无</w:t>
      </w:r>
      <w:r>
        <w:rPr>
          <w:rFonts w:hint="eastAsia" w:ascii="宋体" w:hAnsi="宋体" w:eastAsia="宋体" w:cs="宋体"/>
          <w:color w:val="auto"/>
          <w:sz w:val="24"/>
          <w:szCs w:val="24"/>
          <w:highlight w:val="none"/>
          <w:lang w:val="en-US" w:eastAsia="zh-CN" w:bidi="ar-SA"/>
        </w:rPr>
        <w:t>。</w:t>
      </w:r>
      <w:bookmarkStart w:id="2" w:name="_Toc13733"/>
    </w:p>
    <w:p w14:paraId="08030B25">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（三）本项目</w:t>
      </w:r>
      <w:r>
        <w:rPr>
          <w:rFonts w:hint="eastAsia" w:ascii="宋体" w:hAnsi="宋体" w:eastAsia="宋体" w:cs="宋体"/>
          <w:b/>
          <w:bCs w:val="0"/>
          <w:color w:val="auto"/>
          <w:sz w:val="24"/>
          <w:szCs w:val="24"/>
          <w:highlight w:val="none"/>
          <w:u w:val="single"/>
          <w:lang w:val="en-US" w:eastAsia="zh-CN"/>
        </w:rPr>
        <w:t xml:space="preserve"> 不接受 </w:t>
      </w:r>
      <w:r>
        <w:rPr>
          <w:rFonts w:hint="eastAsia" w:ascii="宋体" w:hAnsi="宋体" w:eastAsia="宋体" w:cs="宋体"/>
          <w:bCs/>
          <w:color w:val="auto"/>
          <w:sz w:val="24"/>
          <w:szCs w:val="24"/>
          <w:highlight w:val="none"/>
          <w:lang w:val="en-US" w:eastAsia="zh-CN"/>
        </w:rPr>
        <w:t>联合体竞标。</w:t>
      </w:r>
    </w:p>
    <w:p w14:paraId="6B94F4A4">
      <w:pPr>
        <w:keepNext w:val="0"/>
        <w:keepLines w:val="0"/>
        <w:pageBreakBefore w:val="0"/>
        <w:widowControl/>
        <w:shd w:val="clear" w:color="auto" w:fill="auto"/>
        <w:kinsoku/>
        <w:wordWrap/>
        <w:overflowPunct/>
        <w:topLinePunct w:val="0"/>
        <w:bidi w:val="0"/>
        <w:snapToGrid w:val="0"/>
        <w:spacing w:line="360" w:lineRule="auto"/>
        <w:ind w:firstLine="360" w:firstLineChars="15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6、获取采购文件时须提供的材料：</w:t>
      </w:r>
      <w:bookmarkEnd w:id="2"/>
    </w:p>
    <w:p w14:paraId="611C9EBA">
      <w:pPr>
        <w:keepNext w:val="0"/>
        <w:keepLines w:val="0"/>
        <w:pageBreakBefore w:val="0"/>
        <w:widowControl/>
        <w:shd w:val="clear" w:color="auto" w:fill="auto"/>
        <w:kinsoku/>
        <w:wordWrap/>
        <w:overflowPunct/>
        <w:topLinePunct w:val="0"/>
        <w:bidi w:val="0"/>
        <w:snapToGrid w:val="0"/>
        <w:spacing w:line="360" w:lineRule="auto"/>
        <w:ind w:firstLine="360" w:firstLineChars="150"/>
        <w:rPr>
          <w:rFonts w:hint="eastAsia" w:ascii="宋体" w:hAnsi="宋体" w:eastAsia="宋体" w:cs="宋体"/>
          <w:bCs/>
          <w:color w:val="auto"/>
          <w:sz w:val="24"/>
          <w:szCs w:val="24"/>
          <w:highlight w:val="none"/>
          <w:lang w:val="en-US" w:eastAsia="zh-CN"/>
        </w:rPr>
      </w:pPr>
      <w:bookmarkStart w:id="3" w:name="_Toc9777"/>
      <w:r>
        <w:rPr>
          <w:rFonts w:hint="eastAsia" w:ascii="宋体" w:hAnsi="宋体" w:eastAsia="宋体" w:cs="宋体"/>
          <w:bCs/>
          <w:color w:val="auto"/>
          <w:sz w:val="24"/>
          <w:szCs w:val="24"/>
          <w:highlight w:val="none"/>
          <w:lang w:val="en-US" w:eastAsia="zh-CN"/>
        </w:rPr>
        <w:t>（1）有效的营业执照</w:t>
      </w:r>
      <w:r>
        <w:rPr>
          <w:rFonts w:hint="eastAsia" w:ascii="宋体" w:hAnsi="宋体" w:eastAsia="宋体" w:cs="宋体"/>
          <w:b/>
          <w:bCs w:val="0"/>
          <w:color w:val="auto"/>
          <w:sz w:val="24"/>
          <w:szCs w:val="24"/>
          <w:highlight w:val="none"/>
          <w:lang w:eastAsia="zh-CN"/>
        </w:rPr>
        <w:t>（复印件</w:t>
      </w:r>
      <w:r>
        <w:rPr>
          <w:rFonts w:hint="eastAsia" w:ascii="宋体" w:hAnsi="宋体" w:eastAsia="宋体" w:cs="宋体"/>
          <w:b/>
          <w:bCs w:val="0"/>
          <w:color w:val="auto"/>
          <w:sz w:val="24"/>
          <w:szCs w:val="24"/>
          <w:highlight w:val="none"/>
          <w:lang w:val="en-US" w:eastAsia="zh-CN"/>
        </w:rPr>
        <w:t>或扫描件</w:t>
      </w:r>
      <w:r>
        <w:rPr>
          <w:rFonts w:hint="eastAsia" w:ascii="宋体" w:hAnsi="宋体" w:eastAsia="宋体" w:cs="宋体"/>
          <w:b/>
          <w:bCs w:val="0"/>
          <w:color w:val="auto"/>
          <w:sz w:val="24"/>
          <w:szCs w:val="24"/>
          <w:highlight w:val="none"/>
          <w:lang w:eastAsia="zh-CN"/>
        </w:rPr>
        <w:t>加盖供应商公章）</w:t>
      </w:r>
      <w:r>
        <w:rPr>
          <w:rFonts w:hint="eastAsia" w:ascii="宋体" w:hAnsi="宋体" w:eastAsia="宋体" w:cs="宋体"/>
          <w:bCs/>
          <w:color w:val="auto"/>
          <w:sz w:val="24"/>
          <w:szCs w:val="24"/>
          <w:highlight w:val="none"/>
          <w:lang w:val="en-US" w:eastAsia="zh-CN"/>
        </w:rPr>
        <w:t>；</w:t>
      </w:r>
      <w:bookmarkEnd w:id="3"/>
    </w:p>
    <w:p w14:paraId="5671DB08">
      <w:pPr>
        <w:keepNext w:val="0"/>
        <w:keepLines w:val="0"/>
        <w:pageBreakBefore w:val="0"/>
        <w:widowControl/>
        <w:shd w:val="clear" w:color="auto" w:fill="auto"/>
        <w:kinsoku/>
        <w:wordWrap/>
        <w:overflowPunct/>
        <w:topLinePunct w:val="0"/>
        <w:bidi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2）法定代表人获取的，提供法定代表人身份证明原件、身份证原件（或电子身份证）及复印件或扫描件（加盖供应商单位公章）；授权委托人获取的，提供法定代表人授权委托书原件、委托代理人身份证原件（或电子</w:t>
      </w:r>
      <w:r>
        <w:rPr>
          <w:rFonts w:hint="eastAsia" w:ascii="宋体" w:hAnsi="宋体" w:eastAsia="宋体" w:cs="宋体"/>
          <w:color w:val="auto"/>
          <w:sz w:val="24"/>
          <w:highlight w:val="none"/>
        </w:rPr>
        <w:t>身份证）及复印件或扫描件</w:t>
      </w:r>
      <w:r>
        <w:rPr>
          <w:rFonts w:hint="eastAsia" w:ascii="宋体" w:hAnsi="宋体" w:eastAsia="宋体" w:cs="宋体"/>
          <w:b/>
          <w:bCs/>
          <w:color w:val="auto"/>
          <w:sz w:val="24"/>
          <w:highlight w:val="none"/>
        </w:rPr>
        <w:t>（</w:t>
      </w:r>
      <w:r>
        <w:rPr>
          <w:rFonts w:hint="eastAsia" w:hAnsi="宋体" w:eastAsia="宋体" w:cs="宋体"/>
          <w:b/>
          <w:bCs/>
          <w:color w:val="auto"/>
          <w:sz w:val="24"/>
          <w:highlight w:val="none"/>
          <w:lang w:val="en-US" w:eastAsia="zh-CN"/>
        </w:rPr>
        <w:t>相关材料须</w:t>
      </w:r>
      <w:r>
        <w:rPr>
          <w:rFonts w:hint="eastAsia" w:ascii="宋体" w:hAnsi="宋体" w:eastAsia="宋体" w:cs="宋体"/>
          <w:b/>
          <w:bCs/>
          <w:color w:val="auto"/>
          <w:sz w:val="24"/>
          <w:highlight w:val="none"/>
        </w:rPr>
        <w:t>加盖供应商单位公章</w:t>
      </w:r>
      <w:r>
        <w:rPr>
          <w:rFonts w:hint="eastAsia" w:hAnsi="宋体" w:eastAsia="宋体" w:cs="宋体"/>
          <w:b/>
          <w:bCs/>
          <w:color w:val="auto"/>
          <w:sz w:val="24"/>
          <w:highlight w:val="none"/>
          <w:lang w:eastAsia="zh-CN"/>
        </w:rPr>
        <w:t>，</w:t>
      </w:r>
      <w:r>
        <w:rPr>
          <w:rFonts w:hint="eastAsia" w:ascii="宋体" w:hAnsi="宋体" w:eastAsia="宋体" w:cs="宋体"/>
          <w:bCs/>
          <w:color w:val="auto"/>
          <w:sz w:val="24"/>
          <w:szCs w:val="24"/>
          <w:highlight w:val="none"/>
          <w:lang w:val="en-US" w:eastAsia="zh-CN"/>
        </w:rPr>
        <w:t>法定代表人身份证明或法定代表人授权委托书中应注明项目名称、编号及联系人、联系方式</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w:t>
      </w:r>
    </w:p>
    <w:p w14:paraId="4EC83B3E">
      <w:pPr>
        <w:keepNext w:val="0"/>
        <w:keepLines w:val="0"/>
        <w:pageBreakBefore w:val="0"/>
        <w:widowControl/>
        <w:shd w:val="clear" w:color="auto" w:fill="auto"/>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月</w:t>
      </w:r>
      <w:r>
        <w:rPr>
          <w:rFonts w:hint="eastAsia"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月</w:t>
      </w:r>
      <w:r>
        <w:rPr>
          <w:rFonts w:hint="eastAsia" w:hAnsi="宋体" w:eastAsia="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日（上午9:00-12:00，下午14:00-17:00，周末及节假日除外）</w:t>
      </w:r>
      <w:r>
        <w:rPr>
          <w:rFonts w:hint="eastAsia" w:ascii="宋体" w:hAnsi="宋体" w:eastAsia="宋体" w:cs="宋体"/>
          <w:b/>
          <w:bCs/>
          <w:color w:val="auto"/>
          <w:sz w:val="24"/>
          <w:szCs w:val="24"/>
          <w:highlight w:val="none"/>
        </w:rPr>
        <w:t>。</w:t>
      </w:r>
    </w:p>
    <w:p w14:paraId="54AE9445">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地址：</w:t>
      </w:r>
      <w:r>
        <w:rPr>
          <w:rFonts w:hint="eastAsia" w:hAnsi="宋体" w:eastAsia="宋体" w:cs="宋体"/>
          <w:color w:val="auto"/>
          <w:sz w:val="24"/>
          <w:szCs w:val="24"/>
          <w:highlight w:val="none"/>
          <w:lang w:val="en-US" w:eastAsia="zh-CN"/>
        </w:rPr>
        <w:t>现场获取：</w:t>
      </w:r>
      <w:r>
        <w:rPr>
          <w:rFonts w:hint="eastAsia" w:hAnsi="宋体" w:eastAsia="宋体" w:cs="宋体"/>
          <w:color w:val="auto"/>
          <w:sz w:val="24"/>
          <w:szCs w:val="24"/>
          <w:highlight w:val="none"/>
          <w:lang w:val="en-US" w:eastAsia="zh-CN"/>
        </w:rPr>
        <w:t>贵州省贵阳市观山湖区长岭街道贵阳国际金融中心二期商务区第N5栋1单元18层15号、16号房；</w:t>
      </w:r>
      <w:r>
        <w:rPr>
          <w:rFonts w:hint="eastAsia" w:hAnsi="宋体" w:eastAsia="宋体" w:cs="宋体"/>
          <w:color w:val="auto"/>
          <w:sz w:val="24"/>
          <w:szCs w:val="24"/>
          <w:highlight w:val="none"/>
          <w:lang w:val="en-US" w:eastAsia="zh-CN"/>
        </w:rPr>
        <w:t>网络获取的，将上述获取采购文件时须提供的材料扫描件发送至</w:t>
      </w:r>
      <w:r>
        <w:rPr>
          <w:rFonts w:hint="eastAsia" w:hAnsi="宋体" w:eastAsia="宋体" w:cs="宋体"/>
          <w:color w:val="auto"/>
          <w:sz w:val="24"/>
          <w:szCs w:val="24"/>
          <w:highlight w:val="none"/>
          <w:lang w:val="en-US" w:eastAsia="zh-CN"/>
        </w:rPr>
        <w:t>对应邮箱（1328902846@qq.com）。</w:t>
      </w:r>
    </w:p>
    <w:p w14:paraId="77C4E611">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价格：</w:t>
      </w:r>
      <w:r>
        <w:rPr>
          <w:rFonts w:hint="eastAsia"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00元/套</w:t>
      </w:r>
      <w:r>
        <w:rPr>
          <w:rFonts w:hint="eastAsia" w:ascii="宋体" w:hAnsi="宋体" w:eastAsia="宋体" w:cs="宋体"/>
          <w:color w:val="auto"/>
          <w:sz w:val="24"/>
          <w:szCs w:val="24"/>
          <w:highlight w:val="none"/>
        </w:rPr>
        <w:t>，售后不退（现金或银行转账）。</w:t>
      </w:r>
    </w:p>
    <w:p w14:paraId="2BCCAD06">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、响应文件递交截止时间：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0时（逾期不收）</w:t>
      </w:r>
      <w:r>
        <w:rPr>
          <w:rFonts w:hint="eastAsia" w:ascii="宋体" w:hAnsi="宋体" w:eastAsia="宋体" w:cs="宋体"/>
          <w:b/>
          <w:bCs/>
          <w:color w:val="auto"/>
          <w:sz w:val="24"/>
          <w:szCs w:val="24"/>
          <w:highlight w:val="none"/>
        </w:rPr>
        <w:t>。</w:t>
      </w:r>
    </w:p>
    <w:p w14:paraId="53B687C6">
      <w:pPr>
        <w:keepNext w:val="0"/>
        <w:keepLines w:val="0"/>
        <w:pageBreakBefore w:val="0"/>
        <w:widowControl/>
        <w:shd w:val="clear" w:color="auto" w:fill="auto"/>
        <w:kinsoku/>
        <w:wordWrap/>
        <w:overflowPunct/>
        <w:topLinePunct w:val="0"/>
        <w:bidi w:val="0"/>
        <w:snapToGrid w:val="0"/>
        <w:spacing w:line="360" w:lineRule="auto"/>
        <w:ind w:firstLine="480" w:firstLineChars="200"/>
        <w:outlineLvl w:val="1"/>
        <w:rPr>
          <w:rFonts w:hint="eastAsia" w:ascii="宋体" w:hAnsi="宋体" w:eastAsia="宋体" w:cs="宋体"/>
          <w:b/>
          <w:color w:val="auto"/>
          <w:sz w:val="24"/>
          <w:szCs w:val="24"/>
          <w:highlight w:val="none"/>
        </w:rPr>
      </w:pPr>
      <w:bookmarkStart w:id="4" w:name="_Toc13495"/>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、磋商时间：2</w:t>
      </w:r>
      <w:r>
        <w:rPr>
          <w:rFonts w:hint="eastAsia" w:ascii="宋体" w:hAnsi="宋体" w:eastAsia="宋体" w:cs="宋体"/>
          <w:color w:val="auto"/>
          <w:sz w:val="24"/>
          <w:szCs w:val="24"/>
          <w:highlight w:val="none"/>
        </w:rPr>
        <w:t>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时</w:t>
      </w:r>
      <w:r>
        <w:rPr>
          <w:rFonts w:hint="eastAsia" w:ascii="宋体" w:hAnsi="宋体" w:eastAsia="宋体" w:cs="宋体"/>
          <w:b/>
          <w:bCs/>
          <w:color w:val="auto"/>
          <w:sz w:val="24"/>
          <w:szCs w:val="24"/>
          <w:highlight w:val="none"/>
        </w:rPr>
        <w:t>。</w:t>
      </w:r>
      <w:bookmarkEnd w:id="4"/>
    </w:p>
    <w:p w14:paraId="0FAA79D3">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rPr>
        <w:t>贵州省安顺市平坝区贵安新区黔中大道贵安云谷综合体A1栋贵安云谷智选假日酒店二楼5号会议室</w:t>
      </w:r>
    </w:p>
    <w:p w14:paraId="018B7BF2">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13、发布媒介：贵州省招标投标公共服务平台。</w:t>
      </w:r>
    </w:p>
    <w:p w14:paraId="0E2E6EBA">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、其他事项（如样品提交、现场踏勘等）：</w:t>
      </w:r>
      <w:r>
        <w:rPr>
          <w:rFonts w:hint="eastAsia" w:ascii="宋体" w:hAnsi="宋体" w:eastAsia="宋体" w:cs="宋体"/>
          <w:color w:val="auto"/>
          <w:sz w:val="24"/>
          <w:szCs w:val="24"/>
          <w:highlight w:val="none"/>
          <w:lang w:val="en-US" w:eastAsia="zh-CN"/>
        </w:rPr>
        <w:t>无</w:t>
      </w:r>
      <w:r>
        <w:rPr>
          <w:rFonts w:hint="eastAsia" w:ascii="宋体" w:hAnsi="宋体" w:eastAsia="宋体" w:cs="宋体"/>
          <w:b w:val="0"/>
          <w:bCs w:val="0"/>
          <w:color w:val="auto"/>
          <w:sz w:val="24"/>
          <w:szCs w:val="24"/>
          <w:highlight w:val="none"/>
        </w:rPr>
        <w:t>。</w:t>
      </w:r>
    </w:p>
    <w:p w14:paraId="0A667578">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贵州省羊艾监狱 </w:t>
      </w:r>
    </w:p>
    <w:p w14:paraId="00D291F6">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：贵州省贵安新区羊艾场部贵州省羊艾监狱</w:t>
      </w:r>
    </w:p>
    <w:p w14:paraId="2EC091D4">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杜先生</w:t>
      </w:r>
    </w:p>
    <w:p w14:paraId="4CD90A08">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bookmarkStart w:id="5" w:name="_Toc23641"/>
      <w:r>
        <w:rPr>
          <w:rFonts w:hint="eastAsia" w:ascii="宋体" w:hAnsi="宋体" w:eastAsia="宋体" w:cs="宋体"/>
          <w:color w:val="auto"/>
          <w:sz w:val="24"/>
          <w:highlight w:val="none"/>
          <w:lang w:val="en-US" w:eastAsia="zh-CN"/>
        </w:rPr>
        <w:t>18586829916</w:t>
      </w:r>
    </w:p>
    <w:p w14:paraId="3BBBDD83">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16、</w:t>
      </w:r>
      <w:r>
        <w:rPr>
          <w:rFonts w:hint="eastAsia" w:ascii="宋体" w:hAnsi="宋体" w:eastAsia="宋体" w:cs="宋体"/>
          <w:color w:val="auto"/>
          <w:sz w:val="24"/>
          <w:szCs w:val="24"/>
          <w:highlight w:val="none"/>
        </w:rPr>
        <w:t>采购代理机构全称</w:t>
      </w:r>
      <w:r>
        <w:rPr>
          <w:rFonts w:hint="eastAsia" w:ascii="宋体" w:hAnsi="宋体" w:eastAsia="宋体" w:cs="宋体"/>
          <w:color w:val="auto"/>
          <w:sz w:val="24"/>
          <w:szCs w:val="24"/>
          <w:highlight w:val="none"/>
          <w:lang w:eastAsia="zh-CN"/>
        </w:rPr>
        <w:t>：</w:t>
      </w:r>
      <w:bookmarkEnd w:id="5"/>
      <w:r>
        <w:rPr>
          <w:rFonts w:hint="eastAsia" w:hAnsi="宋体" w:eastAsia="宋体" w:cs="宋体"/>
          <w:color w:val="auto"/>
          <w:sz w:val="24"/>
          <w:szCs w:val="24"/>
          <w:highlight w:val="none"/>
          <w:lang w:eastAsia="zh-CN"/>
        </w:rPr>
        <w:t>汇龙工程咨询有限公司</w:t>
      </w:r>
    </w:p>
    <w:p w14:paraId="4B2A68B5">
      <w:pPr>
        <w:keepNext w:val="0"/>
        <w:keepLines w:val="0"/>
        <w:pageBreakBefore w:val="0"/>
        <w:widowControl/>
        <w:numPr>
          <w:ilvl w:val="0"/>
          <w:numId w:val="0"/>
        </w:numPr>
        <w:shd w:val="clear" w:color="auto" w:fill="auto"/>
        <w:kinsoku/>
        <w:wordWrap/>
        <w:overflowPunct/>
        <w:topLinePunct w:val="0"/>
        <w:bidi w:val="0"/>
        <w:snapToGrid w:val="0"/>
        <w:spacing w:line="360" w:lineRule="auto"/>
        <w:ind w:firstLine="480" w:firstLineChars="0"/>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：贵州省贵阳市观山湖区长岭街道贵阳国际金融中心二期商务区第N5栋1单元18层15号、16号房</w:t>
      </w:r>
    </w:p>
    <w:p w14:paraId="43EDBC8C">
      <w:pPr>
        <w:keepNext w:val="0"/>
        <w:keepLines w:val="0"/>
        <w:pageBreakBefore w:val="0"/>
        <w:widowControl/>
        <w:shd w:val="clear" w:color="auto" w:fill="auto"/>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卞鸣艳、李芸、刘文平</w:t>
      </w:r>
    </w:p>
    <w:p w14:paraId="57F15927">
      <w:pPr>
        <w:keepNext w:val="0"/>
        <w:keepLines w:val="0"/>
        <w:pageBreakBefore w:val="0"/>
        <w:widowControl/>
        <w:shd w:val="clear" w:color="auto" w:fill="auto"/>
        <w:kinsoku/>
        <w:wordWrap/>
        <w:overflowPunct/>
        <w:topLinePunct w:val="0"/>
        <w:bidi w:val="0"/>
        <w:snapToGrid w:val="0"/>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15985530446</w:t>
      </w:r>
    </w:p>
    <w:p w14:paraId="0A7B61FA">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03021"/>
    <w:rsid w:val="04AF292A"/>
    <w:rsid w:val="16AE2442"/>
    <w:rsid w:val="198C7FDB"/>
    <w:rsid w:val="3D001434"/>
    <w:rsid w:val="40AF709C"/>
    <w:rsid w:val="47D81C4C"/>
    <w:rsid w:val="51E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qFormat/>
    <w:uiPriority w:val="0"/>
    <w:pPr>
      <w:keepNext/>
      <w:outlineLvl w:val="0"/>
    </w:pPr>
    <w:rPr>
      <w:b/>
      <w:color w:val="00000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1792</Words>
  <Characters>1992</Characters>
  <Lines>0</Lines>
  <Paragraphs>0</Paragraphs>
  <TotalTime>3</TotalTime>
  <ScaleCrop>false</ScaleCrop>
  <LinksUpToDate>false</LinksUpToDate>
  <CharactersWithSpaces>2003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2025-09-11T05:42:00Z</dcterms:created>
  <dc:creator>ZYCD</dc:creator>
  <cp:lastModifiedBy>kobezhou</cp:lastModifiedBy>
  <dcterms:modified xsi:type="dcterms:W3CDTF">2025-09-12T04:11:06Z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eyJoZGlkIjoiOWQ0ZmM1ZjZkNzc3YWRmYTcxODViYjE1YzkyZmIzMWMiLCJ1c2VySWQiOiI2MjAzMDYwNzEifQ==</vt:lpwstr>
  </property>
  <property fmtid="{D5CDD505-2E9C-101B-9397-08002B2CF9AE}" pid="4" name="ICV">
    <vt:lpwstr>6D6127783C0B48E2A26DB6194647ECD6_13</vt:lpwstr>
  </property>
</Properties>
</file>