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38" w:rsidRPr="0030155C" w:rsidRDefault="00F81A38" w:rsidP="00F81A38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F81A38" w:rsidRPr="0030155C" w:rsidRDefault="00F81A38" w:rsidP="00F81A38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74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F81A38" w:rsidRDefault="00F81A38" w:rsidP="00F81A38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汪练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1989年1月16日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初中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贵州省遵义市播州区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F81A38" w:rsidRPr="008A2BE0" w:rsidRDefault="00F81A38" w:rsidP="00F81A38">
      <w:pPr>
        <w:spacing w:line="50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2013年</w:t>
      </w:r>
      <w:r>
        <w:rPr>
          <w:rFonts w:ascii="仿宋" w:eastAsia="仿宋" w:hAnsi="仿宋" w:hint="eastAsia"/>
          <w:noProof/>
        </w:rPr>
        <w:t>7</w:t>
      </w:r>
      <w:r w:rsidRPr="00F934E8">
        <w:rPr>
          <w:rFonts w:ascii="仿宋" w:eastAsia="仿宋" w:hAnsi="仿宋"/>
          <w:noProof/>
        </w:rPr>
        <w:t>月</w:t>
      </w:r>
      <w:r>
        <w:rPr>
          <w:rFonts w:ascii="仿宋" w:eastAsia="仿宋" w:hAnsi="仿宋"/>
          <w:noProof/>
        </w:rPr>
        <w:t>10</w:t>
      </w:r>
      <w:r w:rsidRPr="00F934E8">
        <w:rPr>
          <w:rFonts w:ascii="仿宋" w:eastAsia="仿宋" w:hAnsi="仿宋"/>
          <w:noProof/>
        </w:rPr>
        <w:t>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(2013)遵市法刑二初字第5号</w:t>
      </w:r>
      <w:r w:rsidRPr="008A2BE0">
        <w:rPr>
          <w:rFonts w:ascii="仿宋" w:eastAsia="仿宋" w:hAnsi="仿宋" w:hint="eastAsia"/>
        </w:rPr>
        <w:t>刑事</w:t>
      </w:r>
      <w:r>
        <w:rPr>
          <w:rFonts w:ascii="仿宋" w:eastAsia="仿宋" w:hAnsi="仿宋" w:hint="eastAsia"/>
        </w:rPr>
        <w:t>附带民事</w:t>
      </w:r>
      <w:r w:rsidRPr="008A2BE0">
        <w:rPr>
          <w:rFonts w:ascii="仿宋" w:eastAsia="仿宋" w:hAnsi="仿宋" w:hint="eastAsia"/>
        </w:rPr>
        <w:t>判决，认定</w:t>
      </w:r>
      <w:r w:rsidRPr="00F934E8">
        <w:rPr>
          <w:rFonts w:ascii="仿宋" w:eastAsia="仿宋" w:hAnsi="仿宋"/>
          <w:noProof/>
        </w:rPr>
        <w:t>汪练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抢劫罪</w:t>
      </w:r>
      <w:r>
        <w:rPr>
          <w:rFonts w:ascii="仿宋" w:eastAsia="仿宋" w:hAnsi="仿宋" w:hint="eastAsia"/>
          <w:noProof/>
        </w:rPr>
        <w:t>，判处</w:t>
      </w:r>
      <w:r>
        <w:rPr>
          <w:rFonts w:ascii="仿宋" w:eastAsia="仿宋" w:hAnsi="仿宋"/>
          <w:noProof/>
        </w:rPr>
        <w:t>有期徒刑十二年，剥夺政治权利三年，并处罚金</w:t>
      </w:r>
      <w:r>
        <w:rPr>
          <w:rFonts w:ascii="仿宋" w:eastAsia="仿宋" w:hAnsi="仿宋" w:hint="eastAsia"/>
          <w:noProof/>
        </w:rPr>
        <w:t>12000元；</w:t>
      </w:r>
      <w:r>
        <w:rPr>
          <w:rFonts w:ascii="仿宋" w:eastAsia="仿宋" w:hAnsi="仿宋"/>
          <w:noProof/>
        </w:rPr>
        <w:t>犯故意杀人罪，判处有期徒刑十年，剥夺政治权利一年；犯</w:t>
      </w:r>
      <w:r w:rsidRPr="00F934E8">
        <w:rPr>
          <w:rFonts w:ascii="仿宋" w:eastAsia="仿宋" w:hAnsi="仿宋"/>
          <w:noProof/>
        </w:rPr>
        <w:t>抢夺罪</w:t>
      </w:r>
      <w:r w:rsidRPr="008A2BE0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判处</w:t>
      </w:r>
      <w:r>
        <w:rPr>
          <w:rFonts w:ascii="仿宋" w:eastAsia="仿宋" w:hAnsi="仿宋"/>
        </w:rPr>
        <w:t>有期徒刑一年，并处罚金</w:t>
      </w:r>
      <w:r>
        <w:rPr>
          <w:rFonts w:ascii="仿宋" w:eastAsia="仿宋" w:hAnsi="仿宋" w:hint="eastAsia"/>
        </w:rPr>
        <w:t>1000元</w:t>
      </w:r>
      <w:r>
        <w:rPr>
          <w:rFonts w:ascii="仿宋" w:eastAsia="仿宋" w:hAnsi="仿宋"/>
        </w:rPr>
        <w:t>，决定执行</w:t>
      </w:r>
      <w:r w:rsidRPr="008A2BE0">
        <w:rPr>
          <w:rFonts w:ascii="仿宋" w:eastAsia="仿宋" w:hAnsi="仿宋" w:hint="eastAsia"/>
        </w:rPr>
        <w:t>有期徒刑</w:t>
      </w:r>
      <w:r w:rsidRPr="00F934E8">
        <w:rPr>
          <w:rFonts w:ascii="仿宋" w:eastAsia="仿宋" w:hAnsi="仿宋"/>
          <w:noProof/>
        </w:rPr>
        <w:t>十八年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四年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罚金13000元，</w:t>
      </w:r>
      <w:r>
        <w:rPr>
          <w:rFonts w:ascii="仿宋" w:eastAsia="仿宋" w:hAnsi="仿宋" w:hint="eastAsia"/>
          <w:noProof/>
        </w:rPr>
        <w:t>三</w:t>
      </w:r>
      <w:r>
        <w:rPr>
          <w:rFonts w:ascii="仿宋" w:eastAsia="仿宋" w:hAnsi="仿宋"/>
          <w:noProof/>
        </w:rPr>
        <w:t>人连带</w:t>
      </w:r>
      <w:r w:rsidRPr="00F934E8">
        <w:rPr>
          <w:rFonts w:ascii="仿宋" w:eastAsia="仿宋" w:hAnsi="仿宋"/>
          <w:noProof/>
        </w:rPr>
        <w:t>赔偿</w:t>
      </w:r>
      <w:r>
        <w:rPr>
          <w:rFonts w:ascii="仿宋" w:eastAsia="仿宋" w:hAnsi="仿宋" w:hint="eastAsia"/>
          <w:noProof/>
        </w:rPr>
        <w:t>附带</w:t>
      </w:r>
      <w:r w:rsidRPr="00F934E8">
        <w:rPr>
          <w:rFonts w:ascii="仿宋" w:eastAsia="仿宋" w:hAnsi="仿宋"/>
          <w:noProof/>
        </w:rPr>
        <w:t>民事诉讼原告人102178元，由该犯承担12772元</w:t>
      </w:r>
      <w:r w:rsidRPr="00F934E8">
        <w:rPr>
          <w:rFonts w:ascii="仿宋" w:eastAsia="仿宋" w:hAnsi="仿宋"/>
        </w:rPr>
        <w:t>。</w:t>
      </w:r>
      <w:r w:rsidRPr="000F4F2B">
        <w:rPr>
          <w:rFonts w:ascii="仿宋" w:eastAsia="仿宋" w:hAnsi="仿宋" w:hint="eastAsia"/>
        </w:rPr>
        <w:t>同案犯不服，</w:t>
      </w:r>
      <w:r>
        <w:rPr>
          <w:rFonts w:ascii="仿宋" w:eastAsia="仿宋" w:hAnsi="仿宋" w:hint="eastAsia"/>
          <w:noProof/>
        </w:rPr>
        <w:t>提出上诉。2013年12月24日，贵州省高级人民法院作出（2013）黔高刑一终字第228号刑事裁定，驳回上诉，维持原判。</w:t>
      </w:r>
      <w:r w:rsidRPr="008A2BE0">
        <w:rPr>
          <w:rFonts w:ascii="仿宋" w:eastAsia="仿宋" w:hAnsi="仿宋" w:hint="eastAsia"/>
        </w:rPr>
        <w:t>刑期自</w:t>
      </w:r>
      <w:r w:rsidRPr="00F934E8">
        <w:rPr>
          <w:rFonts w:ascii="仿宋" w:eastAsia="仿宋" w:hAnsi="仿宋"/>
          <w:noProof/>
        </w:rPr>
        <w:t>2010年12月11日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2028年12月10日</w:t>
      </w:r>
      <w:r w:rsidRPr="008A2BE0">
        <w:rPr>
          <w:rFonts w:ascii="仿宋" w:eastAsia="仿宋" w:hAnsi="仿宋" w:hint="eastAsia"/>
        </w:rPr>
        <w:t>止。</w:t>
      </w: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>
        <w:rPr>
          <w:rFonts w:ascii="仿宋" w:eastAsia="仿宋" w:hAnsi="仿宋"/>
          <w:noProof/>
          <w:szCs w:val="32"/>
        </w:rPr>
        <w:t>2014</w:t>
      </w:r>
      <w:r w:rsidRPr="00F934E8">
        <w:rPr>
          <w:rFonts w:ascii="仿宋" w:eastAsia="仿宋" w:hAnsi="仿宋"/>
          <w:noProof/>
          <w:szCs w:val="32"/>
        </w:rPr>
        <w:t>年</w:t>
      </w:r>
      <w:r>
        <w:rPr>
          <w:rFonts w:ascii="仿宋" w:eastAsia="仿宋" w:hAnsi="仿宋"/>
          <w:noProof/>
          <w:szCs w:val="32"/>
        </w:rPr>
        <w:t>3</w:t>
      </w:r>
      <w:r w:rsidRPr="00F934E8">
        <w:rPr>
          <w:rFonts w:ascii="仿宋" w:eastAsia="仿宋" w:hAnsi="仿宋"/>
          <w:noProof/>
          <w:szCs w:val="32"/>
        </w:rPr>
        <w:t>月</w:t>
      </w:r>
      <w:r>
        <w:rPr>
          <w:rFonts w:ascii="仿宋" w:eastAsia="仿宋" w:hAnsi="仿宋"/>
          <w:noProof/>
          <w:szCs w:val="32"/>
        </w:rPr>
        <w:t>10</w:t>
      </w:r>
      <w:r w:rsidRPr="00F934E8">
        <w:rPr>
          <w:rFonts w:ascii="仿宋" w:eastAsia="仿宋" w:hAnsi="仿宋"/>
          <w:noProof/>
          <w:szCs w:val="32"/>
        </w:rPr>
        <w:t>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2017年3月21日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七个月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2019年3月27日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六个月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010</w:t>
      </w:r>
      <w:r>
        <w:rPr>
          <w:rFonts w:ascii="仿宋" w:eastAsia="仿宋" w:hAnsi="仿宋" w:hint="eastAsia"/>
        </w:rPr>
        <w:t>年1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月1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2027年11月10日</w:t>
      </w:r>
      <w:r w:rsidRPr="008A2BE0">
        <w:rPr>
          <w:rFonts w:ascii="仿宋" w:eastAsia="仿宋" w:hAnsi="仿宋" w:hint="eastAsia"/>
        </w:rPr>
        <w:t>止。</w:t>
      </w: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lastRenderedPageBreak/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F81A38" w:rsidRPr="008A2BE0" w:rsidRDefault="00F81A38" w:rsidP="00F81A38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积极参加生产劳动，遵守操作规程，自觉学习操作技能，按时完成生产任务，劳动态度端正。</w:t>
      </w:r>
    </w:p>
    <w:p w:rsidR="00F81A38" w:rsidRPr="008A2BE0" w:rsidRDefault="00F81A38" w:rsidP="00F81A38">
      <w:pPr>
        <w:spacing w:line="500" w:lineRule="exact"/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罚金13000元</w:t>
      </w:r>
      <w:r>
        <w:rPr>
          <w:rFonts w:ascii="仿宋" w:eastAsia="仿宋" w:hAnsi="仿宋" w:hint="eastAsia"/>
          <w:noProof/>
        </w:rPr>
        <w:t>，已履行2200元</w:t>
      </w:r>
      <w:r w:rsidRPr="00F934E8">
        <w:rPr>
          <w:rFonts w:ascii="仿宋" w:eastAsia="仿宋" w:hAnsi="仿宋"/>
          <w:noProof/>
        </w:rPr>
        <w:t>（上次履行1000元，本次履行1200元）</w:t>
      </w:r>
      <w:r>
        <w:rPr>
          <w:rFonts w:ascii="仿宋" w:eastAsia="仿宋" w:hAnsi="仿宋" w:hint="eastAsia"/>
          <w:noProof/>
        </w:rPr>
        <w:t>；三</w:t>
      </w:r>
      <w:r>
        <w:rPr>
          <w:rFonts w:ascii="仿宋" w:eastAsia="仿宋" w:hAnsi="仿宋"/>
          <w:noProof/>
        </w:rPr>
        <w:t>人连带</w:t>
      </w:r>
      <w:r w:rsidRPr="00F934E8">
        <w:rPr>
          <w:rFonts w:ascii="仿宋" w:eastAsia="仿宋" w:hAnsi="仿宋"/>
          <w:noProof/>
        </w:rPr>
        <w:t>赔偿</w:t>
      </w:r>
      <w:r>
        <w:rPr>
          <w:rFonts w:ascii="仿宋" w:eastAsia="仿宋" w:hAnsi="仿宋" w:hint="eastAsia"/>
          <w:noProof/>
        </w:rPr>
        <w:t>附带</w:t>
      </w:r>
      <w:r w:rsidRPr="00F934E8">
        <w:rPr>
          <w:rFonts w:ascii="仿宋" w:eastAsia="仿宋" w:hAnsi="仿宋"/>
          <w:noProof/>
        </w:rPr>
        <w:t>民事诉讼原告人经济损失102178元，由该犯承担12772元</w:t>
      </w:r>
      <w:r>
        <w:rPr>
          <w:rFonts w:ascii="仿宋" w:eastAsia="仿宋" w:hAnsi="仿宋" w:hint="eastAsia"/>
          <w:noProof/>
        </w:rPr>
        <w:t>，</w:t>
      </w:r>
      <w:r w:rsidRPr="000F4F2B">
        <w:rPr>
          <w:rFonts w:ascii="仿宋" w:eastAsia="仿宋" w:hAnsi="仿宋" w:hint="eastAsia"/>
          <w:noProof/>
        </w:rPr>
        <w:t>未履行</w:t>
      </w:r>
      <w:r w:rsidRPr="00F934E8">
        <w:rPr>
          <w:rFonts w:ascii="仿宋" w:eastAsia="仿宋" w:hAnsi="仿宋"/>
          <w:noProof/>
        </w:rPr>
        <w:t>。月均消费197.79元，狱内账户余额197.03元。</w:t>
      </w:r>
    </w:p>
    <w:p w:rsidR="00F81A38" w:rsidRPr="008A2BE0" w:rsidRDefault="00F81A38" w:rsidP="00F81A38">
      <w:pPr>
        <w:spacing w:line="500" w:lineRule="exact"/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2018年7月至2018年12月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获1个表扬；2019年1月至2019年5月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获1个表扬；2019年6月至2019年11月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获1个表扬；2019年12月至2020年4月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获1个表扬；2020年5月至2020年9月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获1个表扬；2020年10月至2021年3月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F81A38" w:rsidRPr="00DF4889" w:rsidRDefault="00F81A38" w:rsidP="00F81A38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[2022]174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F81A38" w:rsidRPr="00DF4889" w:rsidRDefault="00F81A38" w:rsidP="00F81A38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汪练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F81A38" w:rsidRPr="00DF4889" w:rsidRDefault="00F81A38" w:rsidP="00F81A38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汪练</w:t>
      </w:r>
      <w:r w:rsidRPr="002E6AC4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六</w:t>
      </w:r>
      <w:r w:rsidRPr="002E6AC4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F81A38" w:rsidRPr="009A7149" w:rsidRDefault="00F81A38" w:rsidP="00F81A38">
      <w:pPr>
        <w:spacing w:line="500" w:lineRule="exact"/>
        <w:jc w:val="left"/>
        <w:rPr>
          <w:rFonts w:ascii="仿宋" w:eastAsia="仿宋" w:hAnsi="仿宋"/>
        </w:rPr>
      </w:pPr>
    </w:p>
    <w:p w:rsidR="00F81A38" w:rsidRPr="009A7149" w:rsidRDefault="00F81A38" w:rsidP="00F81A38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F81A38" w:rsidRPr="00F81A38" w:rsidRDefault="00F81A38" w:rsidP="00F81A38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贵州省遵义市中级人民法院                                 </w:t>
      </w:r>
    </w:p>
    <w:p w:rsidR="0071026E" w:rsidRPr="00F81A38" w:rsidRDefault="00F81A38" w:rsidP="00F81A38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F81A38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EA" w:rsidRDefault="00C401EA" w:rsidP="0049706D">
      <w:r>
        <w:separator/>
      </w:r>
    </w:p>
  </w:endnote>
  <w:endnote w:type="continuationSeparator" w:id="1">
    <w:p w:rsidR="00C401EA" w:rsidRDefault="00C401EA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EA" w:rsidRDefault="00C401EA" w:rsidP="0049706D">
      <w:r>
        <w:separator/>
      </w:r>
    </w:p>
  </w:footnote>
  <w:footnote w:type="continuationSeparator" w:id="1">
    <w:p w:rsidR="00C401EA" w:rsidRDefault="00C401EA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0C3811"/>
    <w:rsid w:val="0049706D"/>
    <w:rsid w:val="0071026E"/>
    <w:rsid w:val="00C401EA"/>
    <w:rsid w:val="00F8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2022-04-18T06:11:00Z</dcterms:modified>
</cp:coreProperties>
</file>