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提请减刑建议书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380" w:lineRule="exact"/>
        <w:jc w:val="right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(2024)遵义监狱死缓、无期减字第47号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罪犯田业锋，男，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汉族，初中文化，湖南省津市市人。现在贵州省遵义监狱服刑。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2013年8月18日，贵州省铜仁市中级人民法院作出(2013)铜中刑初字第54号刑事附带民事判决，认定田业锋犯故意杀人罪，判处死刑、缓期二年执行，剥夺政治权利终身，限制减刑，赔偿附带民事诉讼原告人经济损失5万元。2013年12月23日，贵州省高级人民法院作出(2013)黔高刑三复字第42号刑事裁定，核准原判决。死刑缓期执行期：自2014年2月26日起至2016年2月25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判决发生法律效力后于2014年3月11日交付贵州省遵义监狱执行。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服刑期间执行刑期变动情况：2016年6月16日经贵州省高级人民法院裁定减为无期徒刑，剥夺政治权利终身，限制减刑。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一、认罪悔罪方面：罪犯田业锋在服刑期间，能服从法院判决，认罪悔罪。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遵守法律法规及监规方面：2016年9月挑衅他犯扣7分，2019年11月违反内务卫生定置管理扣10分，2020年2月违反生活卫生定置管理规定扣10分。经教育后，能认罪服法，服从管教，严格以《监狱服刑人员行为规范》要求和约束自己的言行，改造态度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劳动改造方面：因欠产分别于2020年2月扣2.29分、3月扣2.91分、4月扣0.63分、8月扣2.39分、9月扣1.02分，2022年6月扣12.15分、9月扣27.42分、10月扣15分、11月扣30分、12月扣30分，2023年1月扣30分、2月扣30分、3月扣30分，13次欠产共扣213.81分。经民警教育后，该犯能积极参加生产劳动，遵守操作规程，自觉学习操作技能，按时完成生产任务，劳动态度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五、履行财产性判项方面：赔偿附带民事诉讼原告人经济损失5万元，未履行。月均消费221.73元，狱内账户余额711.65元。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考核奖励情况：2016年3月至2017年3月获2个表扬；2017年4月至2017年7月获1个表扬；2017年8月至2018年1月获1个表扬；2018年2月至2018年6月获1个表扬；2018年7月至2018年11月获1个表扬；2018年12月至2019年4月获1个表扬；2019年5月至2019年9月获1个表扬；2019年10月至2020年3月获1个表扬；2020年4月至2020年9月获1个表扬；2020年10月至2021年3月获1个表扬；2021年4月至2021年8月获1个表扬；2021年9月至2022年2月获1个表扬；2022年3月至2022年8月获物质奖励1次；2022年9月至2023年5月获物质奖励1次；2023年6月至2024年2月获1个表扬；获得共14个表扬、2个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扣分及违规情况：2016年9月挑衅他犯扣7分，2019年11月违反内务卫生定置管理扣10分，2020年2月违反生活卫生定置管理规定扣10分。2020年2月至2023年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月13次欠产共扣213.81分，合计扣240.81分。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从严情形：故意杀人犯；累犯；限制减刑；赔偿附带民事诉讼原告人经济损失5万元，未履行。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color="auto"/>
        </w:rPr>
        <w:t>经审查，我院认为：罪犯田业锋符合提请减刑条件</w:t>
      </w:r>
      <w:r>
        <w:rPr>
          <w:rFonts w:hint="eastAsia" w:ascii="仿宋" w:hAnsi="仿宋" w:eastAsia="仿宋"/>
          <w:sz w:val="32"/>
          <w:u w:color="auto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未发现拟提请减刑建议不当，建议监狱按程序报请监狱长办公会审议。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综上所述，罪犯田业锋自上次裁定减刑以来，能认真遵守监规，接受教育改造，确有悔改表现。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经征求检察机关意见，建议对罪犯田业锋提请无期徒刑减为有期徒刑二十五年，剥夺政治权利减为十年，并限制减刑。特提请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贵州省高级人民法院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2024年10月30日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80" w:lineRule="exact"/>
        <w:ind w:firstLine="5760" w:firstLineChars="1800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39"/>
    <w:rsid w:val="0001095D"/>
    <w:rsid w:val="00011192"/>
    <w:rsid w:val="0008003A"/>
    <w:rsid w:val="000810F6"/>
    <w:rsid w:val="00095866"/>
    <w:rsid w:val="00096338"/>
    <w:rsid w:val="000B6902"/>
    <w:rsid w:val="00103704"/>
    <w:rsid w:val="001357D9"/>
    <w:rsid w:val="00144EB4"/>
    <w:rsid w:val="0018278E"/>
    <w:rsid w:val="001A1570"/>
    <w:rsid w:val="001C2D60"/>
    <w:rsid w:val="00224BFC"/>
    <w:rsid w:val="00226CE6"/>
    <w:rsid w:val="00270A4C"/>
    <w:rsid w:val="002D3C35"/>
    <w:rsid w:val="00325907"/>
    <w:rsid w:val="00344724"/>
    <w:rsid w:val="00354911"/>
    <w:rsid w:val="003664E5"/>
    <w:rsid w:val="003B0BA6"/>
    <w:rsid w:val="003B1902"/>
    <w:rsid w:val="003C0EBA"/>
    <w:rsid w:val="003F1B1D"/>
    <w:rsid w:val="003F4405"/>
    <w:rsid w:val="003F4B79"/>
    <w:rsid w:val="00454451"/>
    <w:rsid w:val="00482A29"/>
    <w:rsid w:val="00493AD5"/>
    <w:rsid w:val="004A01FF"/>
    <w:rsid w:val="004C1D39"/>
    <w:rsid w:val="004E3655"/>
    <w:rsid w:val="00537D06"/>
    <w:rsid w:val="00576181"/>
    <w:rsid w:val="005A3797"/>
    <w:rsid w:val="005C0D91"/>
    <w:rsid w:val="005C6701"/>
    <w:rsid w:val="006054B6"/>
    <w:rsid w:val="006440D6"/>
    <w:rsid w:val="006A7F87"/>
    <w:rsid w:val="006E02BE"/>
    <w:rsid w:val="006F5257"/>
    <w:rsid w:val="006F6322"/>
    <w:rsid w:val="00706312"/>
    <w:rsid w:val="007112C6"/>
    <w:rsid w:val="00725EA2"/>
    <w:rsid w:val="007500E1"/>
    <w:rsid w:val="007566C7"/>
    <w:rsid w:val="00764BF8"/>
    <w:rsid w:val="00766490"/>
    <w:rsid w:val="007A33CE"/>
    <w:rsid w:val="007D3AE9"/>
    <w:rsid w:val="007E3350"/>
    <w:rsid w:val="00823D12"/>
    <w:rsid w:val="008339C5"/>
    <w:rsid w:val="008376FE"/>
    <w:rsid w:val="00842436"/>
    <w:rsid w:val="00847C6F"/>
    <w:rsid w:val="0091030D"/>
    <w:rsid w:val="0091771C"/>
    <w:rsid w:val="009A6D92"/>
    <w:rsid w:val="009F23F8"/>
    <w:rsid w:val="00A23A86"/>
    <w:rsid w:val="00A33418"/>
    <w:rsid w:val="00A34AA4"/>
    <w:rsid w:val="00A45F7E"/>
    <w:rsid w:val="00A527AB"/>
    <w:rsid w:val="00A92539"/>
    <w:rsid w:val="00AD3DCB"/>
    <w:rsid w:val="00B0168D"/>
    <w:rsid w:val="00B036E8"/>
    <w:rsid w:val="00B143CF"/>
    <w:rsid w:val="00B238B2"/>
    <w:rsid w:val="00B42589"/>
    <w:rsid w:val="00B60C0A"/>
    <w:rsid w:val="00B65C22"/>
    <w:rsid w:val="00B81F19"/>
    <w:rsid w:val="00BA4718"/>
    <w:rsid w:val="00BB2264"/>
    <w:rsid w:val="00BD2912"/>
    <w:rsid w:val="00BE1339"/>
    <w:rsid w:val="00C915DA"/>
    <w:rsid w:val="00CB4D10"/>
    <w:rsid w:val="00CB62A8"/>
    <w:rsid w:val="00CC20CA"/>
    <w:rsid w:val="00CF5498"/>
    <w:rsid w:val="00D57885"/>
    <w:rsid w:val="00D6520F"/>
    <w:rsid w:val="00DA573F"/>
    <w:rsid w:val="00DA7C94"/>
    <w:rsid w:val="00DB46B2"/>
    <w:rsid w:val="00DC0DB9"/>
    <w:rsid w:val="00E17E44"/>
    <w:rsid w:val="00E35A25"/>
    <w:rsid w:val="00E5365A"/>
    <w:rsid w:val="00F1390E"/>
    <w:rsid w:val="00F67054"/>
    <w:rsid w:val="00FF2D7C"/>
    <w:rsid w:val="0550788F"/>
    <w:rsid w:val="1A10091E"/>
    <w:rsid w:val="1FEE477B"/>
    <w:rsid w:val="433C20EB"/>
    <w:rsid w:val="4C105724"/>
    <w:rsid w:val="50E3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="仿宋" w:hAnsi="仿宋" w:eastAsia="仿宋"/>
      <w:sz w:val="30"/>
      <w:szCs w:val="3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  <w:rPr>
      <w:rFonts w:ascii="仿宋" w:hAnsi="仿宋" w:eastAsia="仿宋"/>
      <w:sz w:val="30"/>
      <w:szCs w:val="30"/>
    </w:rPr>
  </w:style>
  <w:style w:type="character" w:customStyle="1" w:styleId="12">
    <w:name w:val="结束语 字符"/>
    <w:basedOn w:val="8"/>
    <w:link w:val="3"/>
    <w:qFormat/>
    <w:uiPriority w:val="99"/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1358</Words>
  <Characters>1603</Characters>
  <Lines>1</Lines>
  <Paragraphs>1</Paragraphs>
  <TotalTime>94</TotalTime>
  <ScaleCrop>false</ScaleCrop>
  <LinksUpToDate>false</LinksUpToDate>
  <CharactersWithSpaces>1603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2024-11-26T07:55:02Z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EDEC9994C0264D298AF3873012753B55</vt:lpwstr>
  </property>
</Properties>
</file>