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提请减刑建议书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right"/>
        <w:textAlignment w:val="auto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(2024)遵义监狱死缓、无期减字第54号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罪犯田应奎，男，汉族，初中文化，贵州省凤冈县人。现在贵州省遵义监狱服刑。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2020年12月31日，贵州省遵义市中级人民法院作出（2020）黔03刑初116号刑事判决，认定田应奎犯贩卖、运输毒品罪，判处无期徒刑，剥夺政治权利终身，并处没收个人财产10万元；犯非法拘禁罪，判处有期徒刑十个月。决定执行无期徒刑，剥夺政治权利终身，并处没收个人财产10万元。该犯不服，提出上诉。2021年5月6日，贵州省高级人民法院作出（2021）黔刑终114号刑事裁定，驳回上诉，维持原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判决发生法律效力后于2021年7月15日交付贵州省忠庄监狱执行，2021年9月10日调入贵州省遵义监狱执行。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一、认罪悔罪方面：罪犯田应奎在服刑期间，能服从法院判决，认罪悔罪。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二、遵守法律法规及监规方面：2024年4月，违反生活卫生标准化管理规定扣分3分（将剃须刀带至劳动现场，并留存在生产现场使用）。经教育后，能认真遵守法律法规及监规纪律，服从管教。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10万元，本次已履行500元，2021年11月10日，贵州省遵义市中级人民法院执行裁定书载明扣划该犯银行存款1800元，查询到该犯名下有一台注册日期为2016年号牌为贵C3N303的汉腾牌车，但未能实际扣押，终结本次执行。月均消费218.2元，狱内账户余额327.38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9月20日至2022年3月获1个表扬；2022年4月至2022年8月获1个表扬；2022年9月至2023年2月获1个表扬；2023年3月至2023年7月获1个表扬；2023年8月至2023年12月获1个表扬；2024年1月至2024年6月获1个表扬；获得共6个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扣分及违规情况：2024年4月，违反生活卫生标准化管理规定扣分3分（将剃须刀带至劳动现场，并留存在生产现场使用）。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从严情形：数罪；没收个人财产10万元，已履行2300元。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经审查，我院认为：罪犯田应奎符合提请减刑条件</w:t>
      </w:r>
      <w:r>
        <w:rPr>
          <w:rFonts w:hint="eastAsia" w:ascii="仿宋" w:hAnsi="仿宋" w:eastAsia="仿宋"/>
          <w:sz w:val="32"/>
          <w:u w:val="none" w:color="00000A"/>
          <w:lang w:eastAsia="zh-CN"/>
        </w:rPr>
        <w:t>，</w:t>
      </w:r>
      <w:r>
        <w:rPr>
          <w:rFonts w:ascii="仿宋" w:hAnsi="仿宋" w:eastAsia="仿宋"/>
          <w:sz w:val="32"/>
          <w:u w:val="none" w:color="00000A"/>
        </w:rPr>
        <w:t>未发现提请减刑建议不当，同意将案件交监狱长办公会审核。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综上所述，罪犯田应奎在服刑改造期间，能认真遵守监规，接受教育改造，确有悔改表现。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经征求检察机关意见，建议对罪犯田应奎提请无期徒刑减为有期徒刑二十二年，剥夺政治权利减为十年。特提请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760"/>
        <w:textAlignment w:val="auto"/>
      </w:pPr>
      <w:r>
        <w:rPr>
          <w:rFonts w:ascii="仿宋_GB2312" w:hAnsi="仿宋_GB2312" w:eastAsia="仿宋_GB2312"/>
          <w:sz w:val="32"/>
          <w:szCs w:val="32"/>
        </w:rPr>
        <w:t>2024年12月4日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152423"/>
    <w:rsid w:val="63B87BE6"/>
    <w:rsid w:val="66741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1075</Words>
  <Characters>1210</Characters>
  <Paragraphs>1</Paragraphs>
  <TotalTime>0</TotalTime>
  <ScaleCrop>false</ScaleCrop>
  <LinksUpToDate>false</LinksUpToDate>
  <CharactersWithSpaces>1241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2025-01-15T07:05:11Z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2052-11.1.0.11691</vt:lpwstr>
  </property>
  <property fmtid="{D5CDD505-2E9C-101B-9397-08002B2CF9AE}" pid="9" name="ICV">
    <vt:lpwstr>D2D473583EEE41A2ADF076A1ED12566D</vt:lpwstr>
  </property>
</Properties>
</file>