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罪犯先二虎，男，汉族，小学文化，四川省合江县人。现在贵州省遵义监狱服刑。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1月27日，贵州省遵义市中级人民法院作出（2011）遵市法刑一初字第11号刑事判决，认定先二虎犯运输毒品罪，判处无期徒刑，剥夺政治权利终身，并处没收个人全部财产。该犯不服，提出上诉。2011年5月6日，贵州省高级人民法院作出（2011）黔高刑三终字第61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判决发生法律效力后于2011年6月15日交付贵州省遵义监狱执行。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2014年4月2日经贵州省高级人民法院裁定减为有期徒刑十八年，剥夺政治权利改为七年；2016年9月21日经贵州省遵义市中级人民法院裁定减去有期徒刑一年零八个月，剥夺政治权利七年及没收个人全部财产不变；2019年6月26日经贵州省遵义市中级人民法院裁定减去有期徒刑九个月，剥夺政治权利七年及没收个人全部财产不变；2022年6月29日经贵州省遵义市中级人民法院裁定减去有期徒刑六个月，剥夺政治权利七年及没收个人全部财产不变。刑期2014年4月2日至2029年5月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一、认罪悔罪方面：罪犯先二虎自上次减刑以来，能服从法院判决，认罪悔罪。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二、遵守法律法规及监规方面：罪犯先二虎自上次减刑以来，认真遵守法律法规及监规纪律，服从管教。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五、履行财产性判项方面：没收个人全部财产(截止上次减刑共履行4500元，本次未履行)。月均消费：167.33元。狱内账户余额：399.78元（不含刑释就业金621元）。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2月获1个表扬；2022年3月至2022年7月获1个表扬；2022年8月至2023年1月获1个表扬；2023年2月至2023年6月获1个表扬；2023年7月至2023年12月获1个表扬；2024年1月至2024年5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经审查，我院认为：罪犯先二虎符合提请减刑条件。未发现提请减刑建议不当，同意将案件交监狱长办公会审核。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综上所述，罪犯先二虎自上次裁定减刑以来，能认真遵守监规，接受教育改造，确有悔改表现。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先二虎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4E7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2025-03-07T01:35:56Z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