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罪犯周华，男，汉族，小学文化，四川省合江县人。现在贵州省遵义监狱服刑。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2008年11月28日，贵州省遵义市中级人民法院作出(2008）遵市法刑一初字第49号刑事判决，认定周华犯贩卖毒品罪，判处死刑、缓期二年执行，剥夺政治权利终身，并处没收个人全部财产。该犯不服，提出上诉。2009年2月3日，贵州省高级人民法院作出（2009）黔高刑一终字第42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判决发生法律效力后于2009年2月16日交付贵州省遵义监狱执行。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2011年7月13日经贵州省高级人民法院裁定减为无期徒刑，剥夺政治权利终身不变；2013年11月22日经贵州省高级人民法院裁定减为有期徒刑十八年，剥夺政治权利改为七年；2016年6月1日经贵州省遵义市中级人民法院裁定减去有期徒刑一年零八个月，剥夺政治权利七年不变；2018年12月6日经贵州省遵义市中级人民法院裁定减去有期徒刑九个月，剥夺政治权利七年，并处没收个人全部财产不变；2022年4月12日经贵州省遵义市中级人民法院裁定减去有期徒刑五个月，剥夺政治权利七年及并处没收个人全部财产不变。刑期2013年11月22日至2029年1月21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一、认罪悔罪方面：罪犯周华自上次减刑以来，能服从法院判决，认罪悔罪。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二、遵守法律法规及监规方面：罪犯周华自上次减刑以来，2021年4月30日违反操作规程扣分15分。其余基本遵守法律法规及监规纪律，服从管教。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五、履行财产性判项方面：没收个人全部财产(截止上次减刑共执行800元，本次未履行）。月均消费：164.87元。狱内账户余额：345.72元（不含刑释就业金2588元）。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8月至2021年1月获1个表扬；2021年2月至2021年7月获1个表扬；2021年8月至2022年1月获1个表扬；2022年2月至2022年7月获1个表扬；2022年8月至2023年1月获1个表扬；2023年2月至2023年7月获1个表扬；2023年8月至2024年1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扣分及违规情况：2021年4月30日违反操作规程扣分15.00分。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从严情形：财产刑未履行完毕。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经审查，我院认为：罪犯周华符合提请减刑条件。未发现提请减刑建议不当，同意将案件交监狱长办公会审核。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综上所述，罪犯周华自上次裁定减刑以来，能认真遵守监规，接受教育改造，确有悔改表现。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周华提请减去有期徒刑七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E804A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2025-03-07T01:36:15Z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