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罪犯张廷建，男，汉族，初中文化，贵州省遵义市播州区人。现在贵州省遵义监狱服刑。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5月17日，贵州省遵义市播州区人民法院作出（2019）黔0321刑初3号刑事判决，认定张廷建犯贩卖毒品罪，判处有期徒刑十五年，剥夺政治权利三年，并处没收财产50000元人民币。该犯不服，提出上诉。2019年6月21日，贵州省遵义市中级人民法院作出（2019）黔03刑终363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判决发生法律效力后于2019年7月8日交付贵州省遵义监狱执行。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服刑期间执行刑期变动情况：2022年12月14日经贵州省遵义市中级人民法院裁定减去有期徒刑六个月，剥夺政治权利三年及并处没收个人财产50000元不变。刑期2018年3月2日至2032年9月1日。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一、认罪悔罪方面：罪犯张廷建自上次减刑以来，能服从法院判决，认罪悔罪。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二、遵守法律法规及监规方面：罪犯张廷建自上次减刑以来，于2024年9月14日夜班值星期间存在睡岗行为，扣8分外，其余时间认真遵守法律法规及监规纪律，服从管教。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五、履行财产性判项方面：没收个人财产人民币50000元(未履行)。月均消费：112.78元。狱内账户余额：155.17元（不含刑释就业金982元）。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2021年12月获1个表扬；2022年1月至2022年6月获1个表扬；2022年7月至2022年11月获1个表扬；2022年12月至2023年5月获1个表扬；2023年6月至2023年11月获1个表扬；2023年12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扣分及违规情况：2024年9月14日夜班值星期间存在睡岗行为，扣8分。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从严情形：累犯；财产刑未履行。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经审查，我院认为：罪犯张廷建符合提请减刑条件。未发现提请减刑建议不当，同意将案件交监狱长办公会审核。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综上所述，罪犯张廷建自上次裁定减刑以来，能认真遵守监规，接受教育改造，确有悔改表现。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廷建提请减去有期徒刑六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657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2025-03-07T01:36:23Z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