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罪犯王强，男，汉族，初中文化，重庆市万州区人。现在贵州省遵义监狱服刑。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16日，贵州省遵义市中级人民法院作出（2013）遵市法刑一初字第39号刑事判决，认定王强犯贩卖毒品罪，判处无期徒刑，剥夺政治权利终身，并处没收个人全部财产。同案不服，提出上诉。2014年7月15日，贵州省高级人民法院作出(2014)黔高刑一终字第65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判决发生法律效力后于2014年9月16日交付贵州省遵义监狱执行。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12月26日经贵州省高级人民法院裁定减为有期徒刑二十一年零六个月，剥夺政治权利改为八年；2019年6月26日经贵州省遵义市中级人民法院裁定减去有期徒刑九个月，剥夺政治权利八年及没收个人全部财产不变；2022年6月24日经贵州省遵义市中级人民法院裁定减去有期徒刑六个月，剥夺政治权利八年及没收个人全部财产不变。刑期2016年12月26日至2037年3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一、认罪悔罪方面：罪犯王强自上次减刑以来，能服从法院判决，认罪悔罪。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二、遵守法律法规及监规方面：罪犯王强自上次减刑以来，认真遵守法律法规及监规纪律，服从管教。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截止上次减刑共执行300元，2023年6月5日遵义市中级人民法院出具执行裁定载明：已扣划被执行人王强银行存款14032.04元，终结贵州省高级人民法院（2014）黔高刑一终字第65号刑事判决书中对王强的执行）。月均消费：184.52元。狱内账户余额：170.78元（不含刑释就业金388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7月获1个表扬；2021年8月至2022年1月获1个表扬；2022年2月至2022年6月获1个表扬；2022年7月至2022年12月获1个表扬；2023年1月至2023年6月获1个表扬；2023年7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强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4394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2025-03-07T01:36:46Z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