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罪犯张亮，男，汉族，初中文化，重庆市南岸区人。现在贵州省遵义监狱服刑。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2019年1月17日，贵州省思南县人民法院作出（2018）黔0624刑初189号刑事判决，认定罪犯张亮犯运输毒品罪，判处有期徒刑十五年，并处没收个人财产五万元。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判决发生法律效力后于2019年4月16日交付贵州省遵义监狱执行。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服刑期间执行刑期变动情况：2022年12月14日经贵州省遵义市中级人民法院裁定减去有期徒刑四个月。刑期2018年4月25日至2032年12月24日。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一、认罪悔罪方面：罪犯张亮在服刑期间，能服从法院判决，认罪悔罪。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二、遵守法律法规及监规方面：罪犯张亮在服刑期间，认真遵守法律法规及监规纪律，服从管教。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五、履行财产性判项方面：没收个人财产五万元，已履行4580元（2024年7月24日思南县人民法院回函载明）。月均消费82.24元，狱内账户余额192.43元。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10月获1个表扬；2021年11月至2022年4月获1个表扬；2022年5月至2022年9月获1个表扬；2022年10月至2023年3月获1个表扬；2023年4月至2023年8月获1个表扬；2023年9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从严情形：累犯、毒品再犯、财产性判项未履行完。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罪犯张亮符合提请减刑条件。未发现提请减刑建议不当，同意将案件交监狱长办公会审核。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综上所述，罪犯张亮自上次裁定减刑以来，能认真遵守监规，接受教育改造，确有悔改表现。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亮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EEA0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2025-03-07T01:37:41Z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