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罪犯张宗元，男，汉族，小学文化，贵州省遵义市人。现在贵州省遵义监狱服刑。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4月6日，贵州省遵义市中级人民法院作出(2011)遵市法刑一初字第26号刑事判决，认定张宗元犯故意杀人罪，判处死刑、缓期二年执行，剥夺政治权利终身。2011年7月4日，贵州省高级人民法院作出(2011)黔高刑三复字第17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判决发生法律效力后于2011年8月10日交付贵州省遵义监狱执行。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无期徒刑，剥夺政治权利终身；2016年10月10日经贵州省高级人民法院裁定减为有期徒刑十九年二个月，剥夺政治权利八年；2019年5月30日经贵州省遵义市中级人民法院裁定减去有期徒刑八个月；2022年5月31日经贵州省遵义市中级人民法院裁定减去有期徒刑六个月。刑期2016年10月10日至2034年10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一、认罪悔罪方面：罪犯张宗元在服刑期间，能服从法院判决，认罪悔罪。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二、遵守法律法规及监规方面：罪犯张宗元在服刑期间，认真遵守法律法规及监规纪律，服从管教。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3月获1个表扬；2022年4月至2022年9月获1个表扬；2022年10月至2023年2月获表扬和物质奖励1次；2023年3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罪犯张宗元符合提请减刑条件。未发现提请减刑建议不当，同意将案件交监狱长办公会审核。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综上所述，罪犯张宗元自上次裁定减刑以来，能认真遵守监规，接受教育改造，确有悔改表现。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宗元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7F1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2025-03-07T01:41:41Z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