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(2025)遵监提请减字第49号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罪犯彭崇贵，男，汉族，初中文化，贵州省大方县人。现在贵州省遵义监狱服刑。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2018年9月30日，贵州省金沙县人民法院作出（2018）黔0523刑初字第211号刑事判决，认定彭崇贵犯运输毒品罪，判处有期徒刑十五年，剥夺政治权利三年，并处没收财产人民币四万三千二百元。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判决发生法律效力后于2018年10月18日交付贵州省遵义监狱执行。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服刑期间执行刑期变动情况：2022年4月12日经贵州省遵义市中级人民法院裁定减去有期徒刑七个月，剥夺政治权利三年。刑期2018年5月24日至2032年10月23日。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一、认罪悔罪方面：罪犯彭崇贵在服刑期间，能服从法院判决，认罪悔罪。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二、遵守法律法规及监规方面：罪犯彭崇贵在服刑期间，基本遵守法律法规及监规纪律，服从管教。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五、履行财产性判项方面：没收财产人民币四万三千二百元，已执行（2022年减刑裁定载明）。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6月获1个表扬；2021年7月至2021年12月获物质奖励1次；2022年1月至2022年6月获1个表扬；2022年7月至2022年12月获1个表扬；2023年1月至2023年6月获1个表扬；2023年7月至2023年12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扣分及违规情况：2021年10月因劳动欠产被4.50分。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罪犯彭崇贵符合提请减刑条件。未发现提请减刑建议不当，同意将案件交监狱长办公会审核。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综上所述，罪犯彭崇贵自上次裁定减刑以来，能认真遵守监规，接受教育改造，确有悔改表现。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彭崇贵提请减去有期徒刑八个月，剥夺政治权利三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B465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2025-03-07T01:41:49Z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