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罪犯罗肇伟，男，汉族，初中文化，四川省合江县人。现在贵州省遵义监狱服刑。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11月3日，贵州省赤水市人民法院作出（2016）黔0381刑初121号刑事判决，认定罗肇伟犯贩卖毒品罪，判处有期徒刑十五年，剥夺政治权利三年，并处没收财产三万元。该犯不服，提出上诉。2017年4月18日，贵州省遵义市中级人民法院作出（2017）黔03刑终字第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服刑期间执行刑期变动情况：2019年11月12日经贵州省遵义市中级人民法院裁定减去有期徒刑六个月；2022年12月14日经贵州省遵义市中级人民法院裁定减去有期徒刑三个月。刑期2016年3月3日至2030年6月2日。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一、认罪悔罪方面：罪犯罗肇伟在服刑期间，能服从法院判决，认罪悔罪。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二、遵守法律法规及监规方面：罪犯罗肇伟在服刑期间，认真遵守法律法规及监规纪律，服从管教。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30000元，未履行；所获赃款990元，继续追缴，予以没收（已追缴）（2024年8月14日，赤水市人民法院执行局回函载明以终结执行方式结案）。狱内月均消费：173.24元，账户余额：428.04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10月获1个表扬；2021年11月至2022年3月获1个表扬；2022年4月至2022年9月获1个表扬；2022年10月至2023年2月获1个表扬；2023年3月至2023年8月获1个表扬；2023年9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从严情形：累犯；毒品再犯，财产性判项未履行完。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罪犯罗肇伟符合提请减刑条件。未发现提请减刑建议不当，同意将案件交监狱长办公会审核。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综上所述，罪犯罗肇伟自上次裁定减刑以来，能认真遵守监规，接受教育改造，确有悔改表现。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肇伟提请减去有期徒刑五个月，剥夺政治权利减为三年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026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2025-03-07T01:43:50Z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