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(2025)遵监提请减字第69号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罪犯胡义，男，汉族，小学文化，贵州省黔西市人。现在贵州省遵义监狱服刑。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12月30日，贵州省毕节市中级人民法院作出（2016）黔05刑初240号刑事判决，认定胡义犯贩卖、运输毒品罪，判处有期徒刑十五年（刑期自2016年7月6日起至2031年7月5日止），没收个人财产人民币30000.00元。该犯不服，提出上诉。2017年4月26日，贵州省高级人民法院作出（2017）黔刑终字第221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判决发生法律效力后于2017年6月13日交付贵州省遵义监狱执行。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服刑期间执行刑期变动情况：2019年11月12日经贵州省遵义市中级人民法院裁定减去有期徒刑六个月；2022年11月24日经贵州省遵义市中级人民法院裁定减去有期徒刑三个月。刑期2016年7月6日至2030年10月5日。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一、认罪悔罪方面：罪犯胡义在服刑期间，能服从法院判决，认罪悔罪。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二、遵守法律法规及监规方面：罪犯胡义在服刑期间，认真遵守法律法规及监规纪律，服从管教。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五、履行财产性判项方面：没收个人财产人民币30000元，未履行，有终结本次执行裁定。狱内月均消费187.87元，狱内账户余额569.22元。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至2021年11月获1个表扬；2021年12月至2022年5月获1个表扬；2022年6月至2022年11月获1个表扬；2022年12月至2023年4月获1个表扬；2023年5月至2023年10月获1个表扬；2023年11月至2024年4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从严情形：毒品再犯；累犯；财判未履行。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经审查，我院认为：罪犯胡义符合提请减刑条件。未发现提请减刑建议不当，同意将案件交监狱长办公会审核。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综上所述，罪犯胡义自上次裁定减刑以来，能认真遵守监规，接受教育改造，确有悔改表现。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胡义提请减去有期徒刑五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81A5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2025-03-07T01:46:04Z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