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(2025)遵监提请减字第80号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罪犯王斌，男，汉族，初中文化，云南省镇雄县人。现在贵州省遵义监狱服刑。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2015年11月14日，贵州省遵义市中级人民法院作出（2015）遵市法刑三初字第2号刑事判决，认定王斌犯贩卖毒品罪，判处无期徒刑，剥夺政治权利终身，没收个人财产人民币100000.00元。该犯不服，提出上诉。2016年4月15日，贵州省高级人民法院作出（2016）黔刑终字第144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判决发生法律效力后于2016年5月18日交付贵州省遵义监狱执行。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2019年3月15日经贵州省高级人民法院裁定减为有期徒刑二十二年，剥夺政治权利十年；2022年6月29日经贵州省遵义市中级人民法院裁定不予减刑，剥夺政治权利十年。刑期2019年3月15日至2041年3月14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一、认罪悔罪方面：罪犯王斌在服刑期间，能服从法院判决，认罪悔罪。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二、遵守法律法规及监规方面：罪犯王斌在服刑期间，认真遵守法律法规及监规纪律，服从管教。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五、履行财产性判项方面：没收个人财产人民币100000元，已履行11000元。狱内月均消费204.58元，狱内账户余额444.21元。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5月至2021年10月获表扬和物质奖励1次；2021年11月至2022年3月获1个表扬；2022年4月至2022年9月获1个表扬；2022年10月至2023年3月获1个表扬；2023年4月至2023年8月获表扬和物质奖励1次；2023年9月至2024年2月获1个表扬；获得共6个表扬、2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从严情形：财产性判项未完全履行。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经审查，我院认为：罪犯王斌符合提请减刑条件。未发现提请减刑建议不当，同意将案件交监狱长办公会审核。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综上所述，罪犯王斌在服刑改造期间，能认真遵守监规，接受教育改造，确有悔改表现。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王斌提请减去有期徒刑七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C30D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2025-03-07T01:48:26Z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