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罪犯王志豪，男，汉族，专科文化，贵州省遵义市播州区人。现在贵州省遵义监狱服刑。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2006年9月25日，贵州省遵义市中级人民法院作出（2006）遵市法刑一初字第62号刑事附带民事判决。认定罪犯王志豪犯故意伤害罪，判处死刑、缓期二年执行，剥夺政治权利终身。2006年11月6日，贵州省高级人民法院作出（2006）黔高刑一复字第58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判决发生法律效力后于2006年11月23日交付贵州省遵义监狱执行。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4月10日经贵州省高级人民法院裁定减为无期徒刑，剥夺政治权利终身；2011年10月27日经贵州省高级人民法院裁定减为有期徒刑十八年，剥夺政治权利改为七年；2014年7月10日经贵州省遵义市中级人民法院裁定减去有期徒刑一年六个月，剥夺政治权利七年不变；2016年6月1日经贵州省遵义市中级人民法院裁定减去有期徒刑一年八个月，剥夺政治权利七年不变；2018年12月6日经贵州省遵义市中级人民法院裁定减去有期徒刑九个月，剥夺政治权利七年不变；2021年11月19日经贵州省遵义市中级人民法院裁定减去有期徒刑八个月，剥夺政治权利七年不变。刑期2011年10月27日至2025年3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一、认罪悔罪方面：罪犯王志豪在服刑期间，能服从法院判决，认罪悔罪。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二、遵守法律法规及监规方面：罪犯王志豪在服刑期间，基本遵守法律法规，该犯自上一次因违规被扣分后，经民警教育，能认真反思自己违规行为，端正改造态度，至今无其他违规扣分，基本遵守监规纪律。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五、履行财产性判项方面：无；狱内月均消费274.68元，狱内账户余额4092.6元。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9月获1个表扬；2021年10月至2022年2月获表扬和物质奖励1次；2022年3月至2022年8月获1个表扬；2022年9月至2023年2月获1个表扬；2023年3月至2023年8月获1个表扬；2023年9月至2024年2月获物质奖励1次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扣分及违规情况：2023年10月10日，该犯在值星期间（生活十三组）长时间看书，未认真履行两瞪一巡工作，扣分5分。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经审查，我院认为：罪犯王志豪符合提请减刑条件。未发现提请减刑建议不当，同意将案件交监狱长办公会审核。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综上所述，罪犯王志豪自上次裁定减刑以来，能认真遵守监规，接受教育改造，确有悔改表现。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志豪提请减去有期徒刑一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D65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2025-03-07T01:51:26Z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