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罪犯冯帮龙，男，土家族，小学文化，贵州省印江土家族苗族自治县人。现在贵州省遵义监狱服刑。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10月28日，贵州省印江土家族苗族自治县人民法院作出（2014）印刑初字第120号刑事判决，认定冯帮龙犯运输毒品罪，判处有期徒刑十三年零六个月（刑期自2014年4月19日起至2027年10月19日止），并处罚金人民币15000.00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判决发生法律效力后2014年11月12日交付贵州省忠庄监狱执行，2015年1月30日从贵州省忠庄监狱调入贵州省遵义监狱服刑。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七个月，罚金人民币15000.00元不变；2020年3月10日经贵州省遵义市中级人民法院裁定减去有期徒刑七个月，罚金人民币15000.00元不变；2022年11月24日经贵州省遵义市中级人民法院裁定减去有期徒刑六个月，罚金人民币15000.00元不变。刑期2014年4月20日至2026年2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一、认罪悔罪方面：罪犯冯帮龙在服刑期间，能服从法院判决，认罪悔罪。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五、履行财产性判项方面：罚金人民币15000元，本次履行1000元，2021年7月21日经印江县人民法院调查无可供执行财产终结本次执行；狱内月均消费170.46元，狱内账户余额582.54元。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5月获1个表扬；2022年6月至2022年10月获1个表扬；2022年11月至2023年3月获1个表扬；2023年4月至2023年9月获1个表扬；2023年10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经审查，我院认为：罪犯冯帮龙符合提请减刑条件。未发现提请减刑建议不当，同意将案件交监狱长办公会审核。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综上所述，罪犯冯帮龙自上次裁定减刑以来，能认真遵守监规，接受教育改造，确有悔改表现。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冯帮龙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69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2025-03-07T01:53:34Z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