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(2025)遵监提请减字第122号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罪犯赵颖，男，汉族，初中文化，重庆市巴南区人。现在贵州省遵义监狱服刑。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2017年3月16日，贵州省桐梓县人民法院作出（2017）黔0322刑初42号刑事判决，认定赵颖犯运输毒品罪，判处有期徒刑十五年（刑期自2016年11月17日起至2031年11月16日止），并处没收财产人民币30000.00元。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判决发生法律效力后于2017年4月12日交付贵州省遵义监狱执行。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服刑期间执行刑期变动情况：2019年8月27日经贵州省遵义市中级人民法院裁定减去有期徒刑六个月；2022年11月24日经贵州省遵义市中级人民法院裁定减去有期徒刑五个月。刑期2016年11月17日至2030年12月16日。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一、认罪悔罪方面：罪犯赵颖在服刑期间，能服从法院判决，认罪悔罪。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五、履行财产性判项方面：没收财产人民币30000元，上次减刑履行2000元，本次未履行。2021年10月9日经桐梓县人民法院调查无可供执行财产终结本次执行程序。狱内月均消费141.94元，狱内账户余额260.54元。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3月至2021年8月获1个表扬；2021年9月至2022年2月获1个表扬；2022年3月至2022年8月获1个表扬；2022年9月至2023年2月获1个表扬；2023年3月至2023年7月获1个表扬；2023年8月至2024年1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从严情形：财产性未履行完毕；累犯。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经审查，我院认为：罪犯赵颖符合提请减刑条件。未发现提请减刑建议不当，同意将案件交监狱长办公会审核。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综上所述，罪犯赵颖自上次裁定减刑以来，能认真遵守监规，接受教育改造，确有悔改表现。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赵颖提请减去有期徒刑六个月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BAB1E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2025-03-07T01:55:13Z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