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罪犯林登文，男，汉族，小学文化，贵州省纳雍县人。现在贵州省遵义监狱服刑。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8月31日，贵州省毕节地区中级人民法院作出（2011）黔毕中刑初字第86号刑事判决，认定罪犯林登文犯贩卖毒品罪，判处死刑、缓期二年执行，剥夺政治权利终身，没收个人全部财产；撤销云南省中级人民法院（2010）玉中刑执字第1588号对林登文予以假释的刑事裁定书，所余刑期为二年三个月零二十五天；实行数罪并罚，决定执行死刑，缓期二年执行，剥夺政治权利终身，并处没收个人全部财产。同案不服，提出上诉。2011年12月17日，贵州省高级人民法院作出（2011）黔高刑一终字第237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判决发生法律效力后于2012年3月20日交付贵州省遵义监狱执行。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6月18日经贵州省高级人民法院裁定减为无期徒刑，剥夺政治权利终身不变；2016年10月10日经贵州省高级人民法院裁定减为有期徒刑十八年六个月，剥夺政治权利改为七年；2019年5月30日经贵州省遵义市中级人民法院裁定减去有期徒刑七个月，剥夺政治权利七年及并处没收个人全部财产不变；2022年6月24日经贵州省遵义市中级人民法院裁定减去有期徒刑六个月，剥夺政治权利七年及并处没收个人全部财产不变。刑期2016年10月10日至2034年3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一、认罪悔罪方面：罪犯林登文在服刑期间，能服从法院判决，认罪悔罪。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二、遵守法律法规及监规方面：罪犯林登文在服刑期间，认真遵守法律法规及监规纪律，服从管教。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五、履行财产性判项方面：没收个人全部财产(未执行)；狱内月均消费：51.1元，狱内账户余额：489.93元。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表扬和物质奖励1次；2022年4月至2022年9月获1个表扬；2022年10月至2023年3月获1个表扬；2023年4月至2023年9月获1个表扬；2023年10月至2024年3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从严情形：数罪并罚被判处死缓；财产性判项未履行。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经审查，我院认为：罪犯林登文符合提请减刑条件。未发现提请减刑建议不当，同意将案件交监狱长办公会审核。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综上所述，罪犯林登文自上次裁定减刑以来，能认真遵守监规，接受教育改造，确有悔改表现。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林登文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EB5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2025-03-07T02:01:04Z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