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(2024)遵监提请减字第327号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罪犯李林海，男，汉族，初中文化，贵州省金沙县人。现在贵州省遵义监狱服刑。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11月29日，贵州省遵义市中级人民法院作出（2011）遵市法刑一初字第74号刑事附带民事判决，认定罪犯李林海犯故意杀人罪，判处死刑，剥夺政治权利终身，附带民事赔偿人民币35875.17元。该犯不服，提出上诉。2012年12月31日，贵州省高级人民法院作出（2012）黔高刑三终字第4号刑事附带民事判决，维持贵州省遵义市中级人民法院（2011）遵市法刑一初字第74号刑事附带民事判决主文第二、三、四、五项；撤销第一项；认定罪犯李林海犯故意杀人罪，判处死刑，缓期二年执行，剥夺政治权利终身，对罪犯李林海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判决发生法律效力后于2013年4月9日交付遵义监狱执行。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20日经贵州省高级人民法院裁定减为无期徒刑，剥夺政治权利终身；2022年1月28日经贵州省高级人民法院裁定减为有期徒刑二十五年，剥夺政治权利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一、认罪悔罪方面：罪犯李林海自上次裁定减刑以来，能服从法院判决，认罪悔罪。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二、遵守法律法规及监规方面：罪犯李林海自上次裁定减刑以来，基本遵守法律法规及监规纪律，服从管教。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四、劳动改造方面：自上次裁定减刑以来，除2020年10月欠产扣0.32分以外，均能积极参加劳动，基本完成劳动任务。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五、履行财产性判项方面：民事赔偿人民币35875.17元(前次减刑已履行完毕)；狱内月均消费140.37元，狱内账户余额565.87元。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10月获1个表扬；2021年11月至2022年4月获1个表扬；2022年5月至2022年9月获1个表扬；2022年10月至2023年3月获1个表扬；2023年4月至2023年9月获表扬和物质奖励1次；2023年10月至2024年2月获表扬和物质奖励1次；获得共8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扣分及违规情况：2020年10月欠产扣0.32分。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从严情形：因犯故意杀人罪被判处死刑，缓期二年执行；对该犯限制减刑。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经审查，我院认为：罪犯李林海符合提请减刑条件。未发现提请减刑建议不当，同意将案件交监狱长办公会审核。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综上所述，罪犯李林海自上次裁定减刑以来，能认真遵守监规，接受教育改造，确有悔改表现。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林海提请减去有期徒刑五个月，剥夺政治权利十年不变，并限制减刑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155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2025-03-06T08:04:43Z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