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(2024)遵监提请减字第328号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罪犯雷国华，男，苗族，初中文化，贵州省黄平县人。现在贵州省遵义监狱服刑。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10月7日，贵州省黄平县人民法院作出（2018）黔2622刑初字第98号刑事判决，认定罪犯雷国华犯聚众斗殴罪，判处有期徒刑四年；犯非法拘禁罪，判处有期徒刑二年。数罪并罚，总和刑期六年，合并后决定执行有期徒刑五年六个月。后因漏罪，2020年10月22日，贵州省黔东南苗族侗族自治州中级人民法院作出（2020）黔26刑初20号刑事判决，认定罪犯雷国华犯聚众斗殴罪，判处有期徒刑四年，与之前犯聚众斗殴罪、非法拘禁罪判处的有期徒刑五年六个月，数罪并罚，总和刑期为有期徒刑九年六个月，决定执行有期徒刑八年六个月。同案不服，提出上诉。2020年12月29日，贵州省高级人民法院作出（2020）黔刑终字第330号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判决发生法律效力后2019年12月18日交付凯里监狱执行；2020年6月22日解回再审，于2021年1月28日押回凯里监狱服刑改造，2022年8月4日调入遵义监狱服刑。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服刑期间执行刑期变动情况：2020年12月29日经贵州省高级人民法院因聚众斗殴罪加刑四年。刑期2018年7月29日至2027年1月28日。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一、认罪悔罪方面：罪犯雷国华自解回再审以来，能服从法院判决，认罪悔罪。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二、遵守法律法规及监规方面：罪犯雷国华自解回再审以来，认真遵守法律法规及监规纪律，服从管教。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三、教育改造方面：罪犯雷国华自解回再审以来，能接受教育改造，积极参加思想、文化、职业技术教育，“三课”学习成绩合格。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四、劳动改造方面：罪犯雷国华自解回再审以来，能积极参加劳动，按时完成劳动任务，表现较好。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五、履行财产性判项方面：本次犯罪判决无财产性判项，前罪因盗窃罪被判处附加刑罚金2000元（已缴纳）。狱内月均消费212.67元，狱内账户余额1139.32元。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2月至2021年7月获物质奖励1次；2021年8月至2022年1月获1个表扬；2022年2月至2022年7月获1个表扬；2022年8月至2023年1月获1个表扬；2023年2月至2023年7月获1个表扬；2023年8月至2023年12月获1个表扬；获得共5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从严情形：涉恶犯罪首要分子。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经审查，我院认为：罪犯雷国华符合提请减刑条件。未发现提请减刑建议不当，同意将案件交监狱长办公会审核。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综上所述，罪犯雷国华在服刑改造期间，能认真遵守监规，接受教育改造，确有悔改表现。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雷国华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6810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2025-03-06T08:04:54Z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