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(2024)遵监提请减字第329号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罪犯张崇明，男，汉族，小学文化，贵州省金沙县人。现在贵州省遵义监狱服刑。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11月8日，贵州省毕节市中级人民法院作出（2010）黔毕中刑初字第146号刑事判决，认定罪犯张崇明犯贩卖毒品罪，判处死刑，缓期二年执行，剥夺政治权利终身，并处没收个人全部财产。2010年12月24日，贵州省高级人民法院作出（2010）黔高刑三复字第50号刑事裁定，核准罪犯张崇明死刑，缓期二年执行，剥夺政治权利终身，并处没收个人全部财产的刑事判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判决发生法律效力后于2011年2月11日交付遵义监狱执行。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4月22日经贵州省高级人民法院裁定减为无期徒刑，剥夺政治权利终身；2015年10月20日经贵州省高级人民法院裁定减为有期徒刑十八年零一个月，剥夺政治权利七年；2018年6月25日经贵州省遵义市中级人民法院裁定减去有期徒刑八个月，剥夺政治权利七年；2021年6月30日经贵州省遵义市中级人民法院裁定减去有期徒刑七个月，剥夺政治权利七年。刑期2015年10月20日至2032年8月19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一、认罪悔罪方面：罪犯张崇明自上次裁定减刑以来，能服从法院判决，认罪悔罪。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二、遵守法律法规及监规方面：罪犯张崇明自上次裁定减刑以来，除2023年5月14日值星时睡觉，扣分8.00分以外，基本能遵守法律法规及监规纪律，服从管教。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五、履行财产性判项方面：没收个人全部财产(未履行)，狱内月均消费144.17元，狱内账户余额885.91元。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2月至2020年7月获1个表扬；2020年8月至2021年1月获1个表扬；2021年2月至2021年7月获1个表扬；2021年8月至2022年1月获1个表扬；2022年2月至2022年7月获1个表扬；2022年8月至2023年1月获1个表扬；2023年2月至2023年7月获物质奖励1次；2023年8月至2024年1月获1个表扬。获得共7个表扬，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扣分及违规情况：2023年5月14日值星时睡觉，扣分8.00分。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经审查，我院认为：罪犯张崇明符合提请减刑条件。未发现提请减刑建议不当，同意将案件交监狱长办公会审核。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综上所述，罪犯张崇明自上次裁定减刑以来，能认真遵守监规，接受教育改造，确有悔改表现。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崇明提请减去有期徒刑六个月，剥夺政治权利七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AB2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2025-03-06T08:05:03Z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