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(2024)遵监提请减字第331号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罪犯田双权，男，汉族，初中文化，云南省富源县人。现在贵州省遵义监狱服刑。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9月16日，贵州省遵义市中级人民法院作出（2015）遵市法刑一初字第41号刑事附带民事判决，认定罪犯田双权犯故意伤害罪，判处无期徒刑，剥夺政治权利终身，附带民事赔偿人民币50000元。该犯不服，提出上诉。2016年2月1日，贵州省高级人民法院作出(2015)黔高刑三终字第266号刑事附带民事裁定，决定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判决发生法律效力后于2016年3月8日交付遵义监狱执行。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11月26日经贵州省高级人民法院裁定减为有期徒刑二十二年，剥夺政治权利十年；2021年11月19日经贵州省遵义市中级人民法院裁定减去有期徒刑七个月，剥夺政治权利十年。刑期2018年11月26日至2040年4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一、认罪悔罪方面：罪犯田双权自上次裁定减刑以来，能服从法院判决，认罪悔罪。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二、遵守法律法规及监规方面：罪犯田双权自上次裁定减刑以来，认真遵守法律法规及监规纪律，服从管教。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五、履行财产性判项方面：附带民事赔偿人民币50000元(首次减刑履行1500元，本次未履行)；狱内月均消费144.37元，狱内账户余额1116.24元。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7月至2020年11月获1个表扬；2020年12月至2021年4月获1个表扬；2021年5月至2021年10月获1个表扬；2021年11月至2022年3月获表扬和物质奖励1次；2022年4月至2022年8月获1个表扬；2022年9月至2023年2月获1个表扬；2023年3月至2023年7月获1个表扬；2023年8月至2024年1月获1个表扬；获得共8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经审查，我院认为：罪犯田双权符合提请减刑条件。未发现提请减刑建议不当，同意将案件交监狱长办公会审核。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综上所述，罪犯田双权自上次裁定减刑以来，能认真遵守监规，接受教育改造，确有悔改表现。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田双权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65A0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2025-03-06T08:05:21Z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