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(2024)遵监提请减字第332号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罪犯王万平，男，汉族，初中文化，云南省镇雄县人。现在贵州省遵义监狱服刑。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2016年12月14日，贵州省毕节市中级人民法院作出（2016）黔05刑初210号刑事判决，认定罪犯王万平犯运输毒品罪，判处有期徒刑十五年，剥夺政治权利三年，并处没收个人财产人民币30000元。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判决发生法律效力后于2017年3月17日交付遵义监狱执行。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8月27日经贵州省遵义市中级人民法院裁定减去有期徒刑八个月，剥夺政治权利三年；2022年6月24日经贵州省遵义市中级人民法院裁定减去有期徒刑五个月，剥夺政治权利三年。刑期2016年3月23日至2030年2月22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一、认罪悔罪方面：罪犯王万平自上次裁定减刑以来，能服从法院判决，认罪悔罪。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二、遵守法律法规及监规方面：罪犯王万平自上次裁定减刑以来，认真遵守法律法规及监规纪律，服从管教。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五、履行财产性判项方面：没收个人财产人民币30000元(前次履行4500元，本次履行25500元，已履行完毕)；狱内月均消费261.78元，狱内账户余额2570.86元。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4月至2021年8月获1个表扬；2021年9月至2022年2月获1个表扬；2022年3月至2022年8月获1个表扬；2022年9月至2023年2月获1个表扬；2023年3月至2023年7月获1个表扬；2023年8月至2024年1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经审查，我院认为：罪犯王万平符合提请减刑条件。未发现提请减刑建议不当，同意将案件交监狱长办公会审核。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综上所述，罪犯王万平自上次裁定减刑以来，能认真遵守监规，接受教育改造，确有悔改表现。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万平提请减去有期徒刑八个月，剥夺政治权利三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B4D5F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2025-03-06T08:05:34Z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