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(2024)遵监提请减字第336号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罪犯周学兴，男，汉族，初中文化，贵州省遵义市播州区人。现在贵州省遵义监狱服刑。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12月3日，贵州省遵义市中级人民法院作出（2009）遵市法刑二初字第26号刑事判决，认定罪犯周学兴犯盗窃罪，判处无期徒刑，剥夺政治权利终身，并处没收个人全部财产。该犯不服，提出上诉。2010年10月12日，贵州省高级人民法院作出（2010）黔高刑一终字第27号刑事判决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判决发生法律效力后于2010年10月19日交付遵义监狱执行。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9月22日经贵州省高级人民法院裁定减为有期徒刑十八年零六个月，剥夺政治权利七年；2016年3月31日经贵州省遵义市中级人民法院裁定减去有期徒刑一年零八个月，剥夺政治权利七年；2018年9月27日经贵州省遵义市中级人民法院裁定减去有期徒刑九个月，剥夺政治权利七年；2021年11月19日经贵州省遵义市中级人民法院裁定减去有期徒刑七个月，剥夺政治权利七年。刑期2013年9月22日至2029年3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一、认罪悔罪方面：罪犯周学兴自上次裁定减刑以来，能服从法院判决，认罪悔罪。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二、遵守法律法规及监规方面：罪犯周学兴自上次裁定减刑以来，认真遵守法律法规及监规纪律，服从管教。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五、履行财产性判项方面：没收个人全部财产(前次履行400元，本次未履行)；狱内月均消费133.53元，狱内账户余额197.61元。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7月至2020年12月获1个表扬；2021年1月至2021年6月获1个表扬；2021年7月至2021年12月获表扬和物质奖励1次；2022年1月至2022年6月获1个表扬；2022年7月至2022年12月获1个表扬；2023年1月至2023年6月获1个表扬；2023年7月至2023年12月获1个表扬。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经审查，我院认为：罪犯周学兴符合提请减刑条件。未发现提请减刑建议不当，同意将案件交监狱长办公会审核。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综上所述，罪犯周学兴自上次裁定减刑以来，能认真遵守监规，接受教育改造，确有悔改表现。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周学兴提请减去有期徒刑七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0F4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2025-03-06T08:06:31Z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