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(2024)遵监提请减字第337号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罪犯丁利民，男，汉族，初中文化，贵州省湄潭县人。现在贵州省遵义监狱服刑。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2010年12月22日，贵州省遵义市中级人民法院作出（2010）遵市法刑二初字第37号刑事判决，认定丁利民犯抢劫罪，判处无期徒刑，剥夺政治权利身，并处没收个人全部财产；犯强奸罪，判处有期徒刑九年；犯盗窃罪，判处有期徒刑三年，并处罚金人民币3000元。决定执行无期徒刑，剥夺政治权利终身，并处没收个人全部财产；犯罪所得赃款、赃物予以追缴，返还被害人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判决发生法律效力后于2011年1月11日交付贵州省遵义监狱执行。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2013年9月22日，经贵州省高级人民法院裁定减为有期徒刑十八年零三个月，剥夺政治权利改为七年。2016年6月1日，经贵州省遵义市中级人民法院裁定减去一年七个月，剥夺政治权利七年不变。2018年12月6日，经贵州省遵义市中级人民法院裁定减去有期徒刑六个月，剥夺政治权利七年，犯罪所得赃款、赃物予以追缴，返还被害人不变。2021年11月19日，经贵州省遵义市中级人民法院裁定减去有期徒刑四个月，剥夺政治权利七年及并处没收个人全部财产、犯罪所得赃款赃物予以追缴返还被害人不变。刑期2013年9月22日至2029年7月21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一、认罪悔罪方面：罪犯丁利民自上次裁定减刑以来，能服从法院判决，认罪悔罪。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二、遵守法律法规及监规方面：罪犯丁利民自上次裁定减刑以来，认真遵守法律法规及监规纪律，服从管教。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五、履行财产性判项方面：没收个人全部财产，赃款赃物予以追缴返还被害人（均未履行）。月均消费151.7元，狱内账户余额993.85元。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10月至2021年2月获1个表扬；2021年3月至2021年8月获1个表扬；2021年9月至2022年2月获1个表扬；2022年3月至2022年8月获1个表扬；2022年9月至2023年2月获1个表扬；2023年3月至2023年8月获1个表扬；2023年9月至2024年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从严情形：抢劫犯；数罪并罚；累犯；财产刑未履行。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经审查，我院认为：罪犯丁利民符合提请减刑条件。未发现提请减刑建议不当，同意将案件交监狱长办公会审核。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综上所述，罪犯丁利民自上次裁定减刑以来，能认真遵守监规，接受教育改造，确有悔改表现。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丁利民提请减去有期徒刑五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B820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2025-03-06T08:06:40Z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