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罪犯李贵川，男，汉族，初中文化，贵州省遵义市红花岗区人。现在贵州省遵义监狱服刑。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2014年6月11日，贵州省遵义市中级人民法院作出（2014）遵市法刑三初字第7号刑事判决，认定李贵川犯运输毒品罪，判处有期徒刑十五年，剥夺政治权利五年，并处没收个人财产人民币五万元。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6月29日经贵州省遵义市中级人民法院裁定减去有期徒刑六个月；2019年6月26日经贵州省遵义市中级人民法院裁定减去有期徒刑六个月；2022年5月31日经贵州省遵义市中级人民法院裁定减去有期徒刑四个月。刑期2013年6月21日至2027年2月20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一、认罪悔罪方面：罪犯李贵川在服刑期间，能服从法院判决，认罪悔罪。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二、遵守法律法规及监规方面：罪犯李贵川在服刑期间，认真遵守法律法规及监规纪律，服从管教。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五、履行财产性判项方面：没收个人财产人民币五万元，已履行900元。狱内月均消费：124.63元，狱内账户余额：71.99元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3月获表扬和物质奖励1次；2022年4月至2022年8月获1个表扬；2022年9月至2023年2月获1个表扬；2023年3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从严情形：累犯；毒品再犯；财产性判项未履行完。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罪犯李贵川符合提请减刑条件。未发现提请减刑建议不当，同意将案件交监狱长办公会审核。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综上所述，罪犯李贵川自上次裁定减刑以来，能认真遵守监规，接受教育改造，确有悔改表现。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贵川提请减去有期徒刑五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022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2025-03-07T01:11:37Z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