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(2024)遵监提请减字第376号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罪犯李律廷，男，汉族，初中文化，贵州省瓮安县人。现在贵州省遵义监狱服刑。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12月29日，贵州省平塘县人民法院作出（2020）黔2727刑初125号刑事判决，认定李律廷犯强迫交易,提供虚假证明文件,非法拘禁,非法侵入住宅,诈骗,聚众斗殴,寻衅滋事,参加黑社会性质组织,行贿罪，判处有期徒刑十九年（刑期自2020年4月21日起至2039年1月19日止），没收个人全部财产。同案不服，提出上诉。2021年3月16日，贵州省黔南布依族苗族自治州中级人民法院作出（2021）黔27刑终字第24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判决发生法律效力后2021年4月16日交付执行，2021年7月7日从北斗山监狱调入贵州省遵义监狱服刑。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服刑期间执行刑期变动情况：无。刑期2020年4月21日至2039年1月19日。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一、认罪悔罪方面：罪犯李律廷在服刑期间，能服从法院判决，认罪悔罪。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二、遵守法律法规及监规方面：罪犯李律廷在服刑期间，认真遵守法律法规及监规纪律，服从管教。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五、履行财产性判项方面：没收个人全部财产；查封、扣押、冻结的违法所得，予以追缴，退赔被害人或上缴国库；对 其他违法所得及其孳息、收 益，继续予以追缴；平塘县法院回函载明：李律廷扣押、查封、冻结在案的财产已执行完毕，在执行过程中，李律廷在态度和行动上配合，该案于2021年10月13日结案。狱内月均消费200.15元，狱内账户余额1142.9元。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六、考核奖励情况：2021年6月22日至2021年12月获1个表扬；2022年1月至2022年6月获1个表扬；2022年7月至2022年12月获1个表扬；2023年1月至2023年6月获1个表扬；2023年7月至2023年12月获1个表扬；获得共5个表扬。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从严情形：涉黑犯、财产判项未履行完毕。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经审查，我院认为：罪犯李律廷符合提请减刑条件。未发现提请减刑建议不当，同意将案件交监狱长办公会审核。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综上所述，罪犯李律廷在服刑改造期间，能认真遵守监规，接受教育改造，确有悔改表现。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律廷提请减去有期徒刑六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A152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2025-03-07T01:13:27Z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