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(2024)遵监提请减字第383号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罪犯王良军，男，汉族，文盲，贵州省六盘水市水城区人。现在贵州省遵义监狱服刑。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2007年5月21日，贵州省六盘水市中级人民法院作出（2007）黔六中刑一初字第37号刑事判决，认定王良军犯故意杀人罪，判处无期徒刑，剥夺政治权利终身。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判决发生法律效力后2007年6月26日交付执行，2007年7月19日从贵阳监狱调入贵州省遵义监狱服刑。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3月4日经贵州省高级人民法院裁定减为有期徒刑十九年三个月，剥夺政治权利八年；2013年9月25日经贵州省遵义市中级人民法院裁定减去有期徒刑一年九个月，剥夺政治权利八年；2016年3月31日减刑一年七个月；2018年9月27日减刑八个月；2021年11月19日减刑七个月。刑期2011年3月4日至2025年11月3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一、认罪悔罪方面：罪犯王良军在服刑期间，能服从法院判决，认罪悔罪。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二、遵守法律法规及监规方面：罪犯王良军在服刑期间，认真遵守法律法规及监规纪律，服从管教。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五、履行财产性判项方面：无，狱内月均消费358.01元，狱内账户余额3066.52元。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4月获1个表扬；2021年5月至2021年10月获1个表扬；2021年11月至2022年4月获1个表扬；2022年5月至2022年10月获1个表扬；2022年11月至2023年4月获1个表扬；2023年5月至2023年10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经审查，我院认为：罪犯王良军符合提请减刑条件。未发现提请减刑建议不当，同意将案件交监狱长办公会审核。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综上所述，罪犯王良军自上次裁定减刑以来，能认真遵守监规，接受教育改造，确有悔改表现。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良军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3887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2025-03-07T01:14:29Z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