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(2024)遵监提请减字第388号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罪犯于磊，男，汉族，高中文化，贵州省遵义市红花岗区人。现在贵州省遵义监狱服刑。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年12月28日，贵州省遵义市中级人民法院作出（2018）黔03刑初字第136号刑事判决，认定于磊犯贩卖毒品罪，判处有期徒刑十五年（刑期自2018年2月3日起至2033年2月2日止），剥夺政治权利五年，没收个人财产人民币50000.00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判决发生法律效力后于2019年1月17日交付贵州省遵义监狱执行。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服刑期间执行刑期变动情况：2022年6月29日经贵州省遵义市中级人民法院裁定减去有期徒刑六个月，剥夺政治权利五年。刑期2018年2月3日至2032年8月2日。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一、认罪悔罪方面：罪犯于磊在服刑期间，能服从法院判决，认罪悔罪。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二、遵守法律法规及监规方面：罪犯于磊在服刑期间，能认真遵守法律法规及监规纪律，服从管教。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四、劳动改造方面：能积极参加劳动，基本完成劳动任务，2021年8月31日欠产扣分4.01分。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五、履行财产性判项方面：没收个人财产人民币50000元，已全部履行。狱内月均消费375.19元，狱内账户余额4600.55元。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2021年3月至2021年8月获1个表扬；2021年9月至2022年2月获1个表扬；2022年3月至2022年8月获1个表扬；2022年9月至2023年2月获1个表扬；2023年3月至2023年8月获1个表扬；2023年9月至2024年2月获1个表扬；获得共6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扣分及违规情况：2021年8月欠产扣分4.01分。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经审查，我院认为：罪犯于磊符合提请减刑条件。未发现提请减刑建议不当，同意将案件交监狱长办公会审核。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综上所述，罪犯于磊自上次裁定减刑以来，能认真遵守监规，接受教育改造，确有悔改表现。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于磊提请减去有期徒刑八个月，剥夺政治权利五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2024年11月15日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EAA6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2025-03-07T01:15:14Z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