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(2024)遵监提请减字第395号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罪犯徐雷景，男，汉族，小学文化，贵州省清镇市人。现在贵州省遵义监狱服刑。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2012年11月19日，贵州省贵阳市南明区人民法院作出（2012）南少刑初字第176号刑事判决，认定徐雷景犯抢劫,故意伤害,寻衅滋事,敲诈勒索,诈骗罪，判处有期徒刑二十年（刑期自2012年1月13日起至2032年1月12日止），剥夺政治权利一年，罚金人民币9000.00元，民事赔偿人民币65073.52元，退赃退赔人民币21000.00元。该犯不服，提出上诉。2013年5月20日，贵州省贵阳市中级人民法院作出（2013）筑少刑终字第29号刑事判决，认定徐雷景犯抢劫,故意伤害,寻衅滋事,敲诈勒索,诈骗罪，判处有期徒刑二十年（刑期自2012年1月13日起至2032年1月12日止），剥夺政治权利一年，罚金人民币9000.00元，共同民事赔偿人民币65073.52元，尚未追缴的涉案赃款赃物继续追缴发还被害人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判决发生法律效力后2013年8月16日交付王武监狱执行，2016年10月31日调都匀监狱，2019年12月25日调凯里监狱，2023年3月14日从贵州省凯里监狱调入贵州省遵义监狱服刑。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服刑期间执行刑期变动情况：2016年7月25日经贵州省贵阳市中级人民法院裁定减去有期徒刑十一个月，剥夺政治权利一年，罚金人民币9000.00元，民事赔偿人民币65073.52元。刑期2012年1月13日至2031年2月12日。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一、认罪悔罪方面：罪犯徐雷景在服刑期间，能服从法院判决，认罪悔罪。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二、遵守法律法规及监规方面：罪犯徐雷景在2017年8月受警告处罚以来，2019年3月殴打他犯扣45分；2020年9月该犯利用他犯消费卡消费扣30分，之后，能认真遵守法律法规及监规纪律，服从管教。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五、履行财产性判项方面：罚金人民币9000元已全部缴纳；民事赔偿人民币65073.52元未履行；退赃人民币21000元已全部缴纳。有终结本次执行裁定。狱内月均消费251.62元，狱内账户余额225.28元。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2016年1月至2016年12月获1个改造积极分子并兑换3个表扬不用于减刑；2017年1月至2017年5月获1个表扬不用于减刑；2017年6月至2018年2月获1个表扬不用于减刑；2018年3月至2018年8月获1个表扬；2018年9月至2019年2月获1个表扬；2019年3月至2019年8月获1个表扬；2019年9月至2020年2月获1个表扬；2020年3月至2020年8月获1个表扬；2020年9月至2021年2月获1个物质奖励；2021年3月至2021年8月获1个表扬；2021年9月至2022年2月获1个表扬；2022年3月至2022年8月获1个表扬；2022年9月至2023年2月获1个表扬；2023年3月至2023年8月获1个表扬；2023年9月至2024年2月获1个表扬；此次提请减刑共11个表扬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扣分及违规情况：2017年8月受警告处罚；2019年3月殴打他犯扣45分；2020年9月该犯利用他犯消费卡消费扣30分。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从严情形：财产性判项未完全履行；罪名从严；涉恶。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经审查，我院认为：罪犯徐雷景符合提请减刑条件。未发现提请减刑建议不当，同意将案件交监狱长办公会审核。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综上所述，罪犯徐雷景自上次裁定减刑以来，能认真遵守监规，接受教育改造，确有悔改表现。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徐雷景提请减去有期徒刑五个月，剥夺政治权利一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2024年11月15日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56B3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2025-03-07T01:16:17Z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