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(2024)遵监提请减字第405号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罪犯霍跃，男，汉族，小学文化，重庆市綦江区人。现在贵州省遵义监狱服刑。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2018年8月2日，贵州省桐梓县人民法院作出（2018）黔0322刑初字第170号刑事判决，认定霍跃犯运输毒品罪，判处有期徒刑十五年（刑期自2018年2月7日起至2033年2月6日止），没收个人财产人民币50000.00元。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判决发生法律效力后于2018年8月17日交付贵州省遵义监狱执行。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服刑期间执行刑期变动情况：2022年6月29日经贵州省遵义市中级人民法院裁定减去有期徒刑五个月。刑期2018年2月7日至2032年9月6日。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一、认罪悔罪方面：罪犯霍跃在服刑期间，能服从法院判决，认罪悔罪。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二、遵守法律法规及监规方面：罪犯霍跃在服刑期间，认真遵守法律法规及监规纪律，服从管教。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五、履行财产性判项方面：没收个人财产人民币50000元，未履行。狱内月均消费199.80元，狱内账户余额533.21元。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7月获1个表扬；2022年8月至2023年1月获1个表扬；2023年2月至2023年7月获表扬和物质奖励1次；2023年8月至2023年12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经审查，我院认为：罪犯霍跃符合提请减刑条件。未发现提请减刑建议不当，同意将案件交监狱长办公会审核。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综上所述，罪犯霍跃自上次裁定减刑以来，能认真遵守监规，接受教育改造，确有悔改表现。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霍跃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6812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2025-03-07T01:17:43Z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