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(2024)遵监提请减字第411号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罪犯李猛，男，土家族，小学文化，重庆市酉阳土家族苗族自治县人。现在贵州省遵义监狱服刑。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12月30日，贵州省沿河土家族自治县人民法院作出（2016）黔0627刑初字第228号刑事判决，认定李猛犯贩卖毒品罪，判处有期徒刑十五年，并处罚金30000元、违法所得1000元予以追缴，刑期自2016年8月9日起至2031年8月8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判决发生法律效力后于2017年2月8日交付贵州省遵义监狱执行。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服刑期间执行刑期变动情况：2019年6月26日经贵州省遵义市中级人民法院裁定减去有期徒刑七个月；2022年6月29日经贵州省遵义市中级人民法院裁定减去有期徒刑六个月。刑期2016年8月9日至2030年7月8日。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二、遵守法律法规及监规方面：罪犯李猛在服刑期间，认真遵守法律法规及监规纪律，服从管教。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四、劳动改造方面：能积极参加劳动，自觉遵守操作规程，按时完成劳动任务，表现好。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五、履行财产性判项方面：罚金人民币30000元(上次减刑已全部缴纳)；追缴违法所得人民币1000元(上次减刑已全部缴纳)；狱内月均消费280.85元，狱内账户余额1580.93元。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1个表扬；2021年10月至2022年2月获表扬和物质奖励1次；2022年3月至2022年7月获表扬和物质奖励1次；2022年8月至2023年1月获表扬和物质奖励1次；2023年2月至2023年7月获1个表扬；2023年8月至2024年1月获1个表扬；获得共6个表扬、3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猛提请减去有期徒刑八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AA76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2025-03-07T01:18:35Z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