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(2024)遵监提请减字第445号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罪犯陈启江，男，汉族，初中文化，贵州省遵义市播州区人。现在贵州省遵义监狱服刑。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2009年8月10日，贵州省遵义市中级人民法院作出（2009）遵市法刑二初字第12号刑事判决书，认定罪犯陈启江犯强奸罪判处死刑，缓期二年执行，剥夺政治权利终身，犯强迫卖淫罪，判处无期徒刑，并处罚金15000元；决定执行死刑，缓期二年执行，剥夺政治权利终身，并处罚金15000元。该犯不服，提出上诉，2009年10月16日，贵州省高级人民法院作出（2009）黔高刑一终字第260号刑事裁定书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判决发生法律效力后于2009年11月10日交付贵州省遵义监狱执行。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2012年2月28日经贵州省高级人民法院裁定减为无期徒刑，剥夺政治权利终身；2015年7月10日经贵州省高级人民法院裁定减为有期徒刑十八年一个月，剥夺政治权利七年；2018年10月26日经贵州省遵义市中级人民法院裁定减去有期徒刑六个月，剥夺政治权利七年；2021年11月19日经贵州省遵义市中级人民法院裁定减去有期徒刑五个月，剥夺政治权利七年。刑期2015年7月10日至2032年9月9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一、认罪悔罪方面：该犯能服从法院判决，认罪悔罪。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二、遵守法律法规及监规方面：该犯能认真遵守法律法规及监规纪律，服从管教。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三、教育改造方面：该犯能接受教育改造，积极参加思想、文化、职业技术教育，“三课”学习成绩合格。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四、劳动改造方面：该犯能积极参加劳动，按时完成劳动任务，表现好。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五、履行财产性判项方面：罚金人民币15000元(未缴纳)。狱内月均消费：220.29元；狱内账户余额：465.04元。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8月至2021年1月获1个表扬；2021年2月至2021年7月获1个表扬；2021年8月至2022年1月获1个表扬；2022年2月至2022年7月获1个表扬；2022年8月至2023年1月获1个表扬；2023年2月至2023年7月获1个表扬；2023年8月至2024年1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从严情形：财产性判项未履行；因犯强奸罪被判处死刑，缓期二年执行；数罪从严。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经审查，我院认为：罪犯陈启江符合提请减刑条件。未发现提请减刑建议不当，同意将案件交监狱长办公会审核。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综上所述，罪犯陈启江自上次裁定减刑以来，能认真遵守监规，接受教育改造，确有悔改表现。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陈启江提请减去有期徒刑五个月，剥夺政治权利七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7C608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2025-03-07T01:24:13Z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