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(2025)遵监提请减字第152号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罪犯冯松析，男，汉族，小学文化，贵州省绥阳县人，现在贵州省遵义监狱服刑。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2011年11月14日，贵州省绥阳县人民法院作出（2011）绥刑初字第200号刑事判决，认定罪犯冯松析犯抢劫罪判处有期徒刑十年，罚金5000元；犯盗窃罪，判处有期徒刑十一年，罚金50000元，决定执行有期徒刑二十年，罚金人民币55000元（刑期自2011年6月9日起至2031年6月8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判决发生法律效力后于2011年12月19日交付遵义监狱执行。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2014年9月12日经贵州省遵义市中级人民法院裁定减去有期徒刑十个月；2016年9月26日经贵州省遵义市中级人民法院裁定减去有期徒刑十个月；2018年12月6日经贵州省遵义市中级人民法院裁定减去有期徒刑六个月；2021年3月22日经贵州省遵义市中级人民法院裁定减去有期徒刑六个月，罚金人民币55000元不变。（现刑期自2011年6月9日起至2028年10月8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一、认罪悔罪方面：罪犯冯松析自上次裁定减刑以来，能服从法院判决，认罪悔罪。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冯松析自上次裁定减刑以来，除2022年9月因殴打、欺压他人或打架斗殴情节轻微扣20.00分；2024年9月因故意浪费水、粮食等生活物资扣3分外，其余时间基本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三、教育改造方面：自上次裁定减刑以来，能接受教育改造，积极参加思想、文化、职业技术教育，“三课”学习成绩合格。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四、劳动改造方面：自上次裁定减刑以来，能积极参加劳动，按时完成劳动任务，劳动态度端正。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五、履行财产性判项方面：罚金人民币55000元(未缴纳)。狱内月均消费173.14元，狱内账户余额1048.09元。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4月至2020年8月获1个表扬；2020年9月至2021年1月获1个表扬；2021年2月至2021年7月获1个表扬；2021年8月至2021年12月获1个表扬；2022年1月至2022年6月获1个表扬；2022年7月至2023年1月获物质奖励1次；2023年2月至2023年7月获1个表扬；2023年8月至2024年1月获1个表扬；2024年2月至2024年6月获1个表扬；获得共8个表扬、1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扣分及违规情况：2022年9月因殴打、欺压他人或打架斗殴情节轻微扣20.00分。2024年9月因故意浪费水、粮食等生活物资扣3分。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从严情形：财产性判项未履行完毕；罪名从严；数罪并罚。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经审查，我院认为：罪犯冯松析符合提请减刑条件。未发现提请减刑建议不当，同意将案件交监狱长办公会审核。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综上所述，罪犯冯松析自上次裁定减刑以来，能认真遵守监规，接受教育改造，确有悔改表现。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冯松析提请减去有期徒刑五个月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2025年5月7日</w:t>
      </w: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D7A1A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2025-05-12T06:53:15Z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2052-11.1.0.10314</vt:lpwstr>
  </property>
</Properties>
</file>