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罪犯周政志，男，仡佬族，初中文化，贵州省道真仡佬族苗族自治县人，现在贵州省遵义监狱服刑。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9月13日，贵州省道真仡佬族苗族自治县人民法院作出（2016）黔0325刑初字第92号刑事判决，认定罪犯周政志犯诈骗罪，判处有期徒刑十二年，并处罚金人民币50000元，继续追缴赃款987375.58元。后因漏罪，2017年6月21日，贵州省道真仡佬族苗族自治县人民法院作出（2017）黔0325刑初字第74号刑事判决，认定罪犯周政志犯诈骗罪，判处有期徒刑十一年，并处罚金40000元；原犯诈骗罪，被判处有期徒刑十二年，并处罚金50000元。数罪并罚，决定执行有期徒刑十五年，并处罚金人民币90000元，继续追缴赃款1420354.72元继续追缴。后又因漏罪，2018年10月26日，贵州省道真仡佬族苗族自治县人民法院作出（2018）黔0325刑初字第97号刑事判决，认定罪犯周政志犯诈骗罪判处有期徒刑三年零三个月，并处罚金12000元；原犯诈骗罪，被判处有期徒刑十五年，并处罚金90000元。数罪并罚，决定执行有期徒刑十五年（刑期自2016年1月18日起至2031年1月17日止），并处罚金人民币102000元，所获赃款18000元予以追缴，上缴国库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判决发生法律效力后于2016年10月17交付忠庄监狱执行，后因漏罪解回再审，于2017年7月5日押回忠庄监狱执行，2017年8月8日调入遵义监狱执行，后又因漏罪解回再审，于2018年11月14日押回遵义监狱执行。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服刑期间执行刑期变动情况：2022年1月28日经贵州省遵义市中级人民法院裁定减去有期徒刑五个月，并处罚金人民币102000元（已执行400元）及赃款继续予以追缴不变。（现刑期自2016年1月18日起至2030年8月17日止）。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一、认罪悔罪方面：罪犯周政志自上次减刑以来，能服从法院判决，认罪悔罪。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二、遵守法律法规及监规方面：罪犯周政志自上次减刑以来，基本遵守法律法规及监规纪律，服从管教。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三、教育改造方面：罪犯周政志自上次减刑以来，能接受教育改造，积极参加思想、文化、职业技术教育，除2022年上半年政治考试不合格外，“三课”学习成绩合格。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四、劳动改造方面：罪犯周政志自上次减刑以来，能积极参加劳动，劳动态度端正。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五、履行财产性判项方面：罚金人民币102000元(上次减刑裁定载明已履行400元，本次履行1000元)；继续追缴赃款赃物（未履行）。狱内月均消费195.5元，狱内账户余额832.27元。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3月获1个表扬；2022年4月至2022年9月获物质奖励1次；2022年10月至2023年3月获1个表扬；2023年4月至2023年9月获1个表扬；2023年10月至2024年3月获1个表扬；2024年4月至2024年9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扣分及违规情况：2022年8月该犯2022年上半年政治考试不合格扣3.00分。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经审查，我院认为：罪犯周政志符合提请减刑条件。未发现提请减刑建议不当，同意将案件交监狱长办公会审核。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综上所述，罪犯周政志自上次裁定减刑以来，能认真遵守监规，接受教育改造，确有悔改表现。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政志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7C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2025-05-12T06:53:33Z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